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BD1C" w14:textId="0A1B35FB" w:rsidR="00D73F1A" w:rsidRPr="00702EA7" w:rsidRDefault="00D73F1A" w:rsidP="00D42D23">
      <w:pPr>
        <w:pStyle w:val="Title"/>
      </w:pPr>
    </w:p>
    <w:p w14:paraId="651B91B8" w14:textId="77777777" w:rsidR="004F1420" w:rsidRPr="00702EA7" w:rsidRDefault="004F1420" w:rsidP="00B025A5">
      <w:pPr>
        <w:pStyle w:val="Title"/>
        <w:spacing w:beforeLines="4000" w:before="9600"/>
        <w:jc w:val="center"/>
      </w:pPr>
      <w:r w:rsidRPr="00702EA7">
        <w:t>Accessibility in Creative Spaces</w:t>
      </w:r>
    </w:p>
    <w:p w14:paraId="18A26606" w14:textId="606545DF" w:rsidR="00B025A5" w:rsidRDefault="009D1D6C" w:rsidP="00B025A5">
      <w:pPr>
        <w:pStyle w:val="Title"/>
        <w:spacing w:beforeLines="2000" w:before="4800"/>
        <w:jc w:val="center"/>
      </w:pPr>
      <w:r>
        <w:t>A Toolk</w:t>
      </w:r>
      <w:r w:rsidR="004F1420" w:rsidRPr="00702EA7">
        <w:t>it for</w:t>
      </w:r>
      <w:r w:rsidR="00D0621A" w:rsidRPr="00702EA7">
        <w:t xml:space="preserve"> Ontario Arts Organizations</w:t>
      </w:r>
    </w:p>
    <w:p w14:paraId="0FDECBBB" w14:textId="6145DAB4" w:rsidR="00E8354A" w:rsidRPr="00B025A5" w:rsidRDefault="00A71AB3" w:rsidP="00B025A5">
      <w:pPr>
        <w:pStyle w:val="Title"/>
        <w:spacing w:beforeLines="10000" w:before="24000"/>
        <w:jc w:val="center"/>
        <w:rPr>
          <w:sz w:val="44"/>
        </w:rPr>
      </w:pPr>
      <w:r>
        <w:rPr>
          <w:sz w:val="44"/>
        </w:rPr>
        <w:t xml:space="preserve">June </w:t>
      </w:r>
      <w:r w:rsidR="00B72065" w:rsidRPr="00B025A5">
        <w:rPr>
          <w:sz w:val="44"/>
        </w:rPr>
        <w:t>2019</w:t>
      </w:r>
    </w:p>
    <w:p w14:paraId="713A8272" w14:textId="77777777" w:rsidR="00E8354A" w:rsidRPr="00702EA7" w:rsidRDefault="00E8354A" w:rsidP="00CC66F6">
      <w:pPr>
        <w:rPr>
          <w:lang w:val="en-CA"/>
        </w:rPr>
      </w:pPr>
    </w:p>
    <w:p w14:paraId="3BB9C426" w14:textId="394A1477" w:rsidR="00B025A5" w:rsidRPr="00B025A5" w:rsidRDefault="00D42D23">
      <w:pPr>
        <w:spacing w:after="200"/>
        <w:rPr>
          <w:rFonts w:cstheme="minorBidi"/>
          <w:b/>
          <w:bCs/>
        </w:rPr>
      </w:pPr>
      <w:r w:rsidRPr="00702EA7">
        <w:rPr>
          <w:noProof/>
          <w:lang w:val="en-CA" w:eastAsia="en-CA"/>
        </w:rPr>
        <w:drawing>
          <wp:anchor distT="0" distB="0" distL="114300" distR="114300" simplePos="0" relativeHeight="251658240" behindDoc="0" locked="0" layoutInCell="1" allowOverlap="1" wp14:anchorId="5E425DD2" wp14:editId="27A67CCC">
            <wp:simplePos x="0" y="0"/>
            <wp:positionH relativeFrom="margin">
              <wp:posOffset>1590675</wp:posOffset>
            </wp:positionH>
            <wp:positionV relativeFrom="paragraph">
              <wp:posOffset>4305935</wp:posOffset>
            </wp:positionV>
            <wp:extent cx="2878455" cy="571500"/>
            <wp:effectExtent l="0" t="0" r="0" b="0"/>
            <wp:wrapThrough wrapText="bothSides">
              <wp:wrapPolygon edited="0">
                <wp:start x="0" y="0"/>
                <wp:lineTo x="0" y="20880"/>
                <wp:lineTo x="21443" y="20880"/>
                <wp:lineTo x="21443" y="0"/>
                <wp:lineTo x="0" y="0"/>
              </wp:wrapPolygon>
            </wp:wrapThrough>
            <wp:docPr id="21" name="Picture 21" descr="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B_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8455" cy="571500"/>
                    </a:xfrm>
                    <a:prstGeom prst="rect">
                      <a:avLst/>
                    </a:prstGeom>
                  </pic:spPr>
                </pic:pic>
              </a:graphicData>
            </a:graphic>
            <wp14:sizeRelH relativeFrom="margin">
              <wp14:pctWidth>0</wp14:pctWidth>
            </wp14:sizeRelH>
            <wp14:sizeRelV relativeFrom="margin">
              <wp14:pctHeight>0</wp14:pctHeight>
            </wp14:sizeRelV>
          </wp:anchor>
        </w:drawing>
      </w:r>
      <w:r w:rsidR="0042585D">
        <w:rPr>
          <w:rFonts w:cstheme="minorBidi"/>
          <w:b/>
          <w:bCs/>
        </w:rPr>
        <w:br w:type="page"/>
      </w:r>
    </w:p>
    <w:bookmarkStart w:id="0" w:name="_Toc7447503" w:displacedByCustomXml="next"/>
    <w:sdt>
      <w:sdtPr>
        <w:rPr>
          <w:rFonts w:asciiTheme="minorHAnsi" w:eastAsiaTheme="minorHAnsi" w:hAnsiTheme="minorHAnsi" w:cstheme="minorBidi"/>
          <w:b w:val="0"/>
          <w:bCs w:val="0"/>
          <w:color w:val="auto"/>
          <w:sz w:val="24"/>
          <w:lang w:val="en-US" w:eastAsia="en-US"/>
        </w:rPr>
        <w:id w:val="-1829666378"/>
        <w:docPartObj>
          <w:docPartGallery w:val="Table of Contents"/>
          <w:docPartUnique/>
        </w:docPartObj>
      </w:sdtPr>
      <w:sdtEndPr>
        <w:rPr>
          <w:rFonts w:cs="Helvetica"/>
          <w:noProof/>
        </w:rPr>
      </w:sdtEndPr>
      <w:sdtContent>
        <w:p w14:paraId="7515F990" w14:textId="1123AA63" w:rsidR="00E44C07" w:rsidRPr="00702EA7" w:rsidRDefault="00E44C07" w:rsidP="00D73F1A">
          <w:pPr>
            <w:pStyle w:val="Heading1"/>
            <w:numPr>
              <w:ilvl w:val="0"/>
              <w:numId w:val="0"/>
            </w:numPr>
          </w:pPr>
          <w:r w:rsidRPr="00702EA7">
            <w:t>Table of Contents</w:t>
          </w:r>
          <w:bookmarkEnd w:id="0"/>
        </w:p>
        <w:p w14:paraId="7B7ECEEC" w14:textId="11A632BF" w:rsidR="004F6AD2" w:rsidRDefault="00E44C07">
          <w:pPr>
            <w:pStyle w:val="TOC1"/>
            <w:rPr>
              <w:rFonts w:eastAsiaTheme="minorEastAsia" w:cstheme="minorBidi"/>
              <w:b w:val="0"/>
              <w:sz w:val="22"/>
              <w:szCs w:val="22"/>
              <w:shd w:val="clear" w:color="auto" w:fill="auto"/>
              <w:lang w:val="en-CA" w:eastAsia="en-CA"/>
            </w:rPr>
          </w:pPr>
          <w:r w:rsidRPr="008F3007">
            <w:rPr>
              <w:bCs/>
              <w:lang w:val="en-CA"/>
            </w:rPr>
            <w:fldChar w:fldCharType="begin"/>
          </w:r>
          <w:r w:rsidRPr="008F3007">
            <w:rPr>
              <w:bCs/>
              <w:lang w:val="en-CA"/>
            </w:rPr>
            <w:instrText xml:space="preserve"> TOC \o "1-3" \h \z \u </w:instrText>
          </w:r>
          <w:r w:rsidRPr="008F3007">
            <w:rPr>
              <w:bCs/>
              <w:lang w:val="en-CA"/>
            </w:rPr>
            <w:fldChar w:fldCharType="separate"/>
          </w:r>
        </w:p>
        <w:p w14:paraId="4AD52D58" w14:textId="3D7D4178"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04" w:history="1">
            <w:r w:rsidR="004F6AD2" w:rsidRPr="00455163">
              <w:rPr>
                <w:rStyle w:val="Hyperlink"/>
              </w:rPr>
              <w:t>1.0</w:t>
            </w:r>
            <w:r w:rsidR="004F6AD2">
              <w:rPr>
                <w:rFonts w:eastAsiaTheme="minorEastAsia" w:cstheme="minorBidi"/>
                <w:b w:val="0"/>
                <w:sz w:val="22"/>
                <w:szCs w:val="22"/>
                <w:shd w:val="clear" w:color="auto" w:fill="auto"/>
                <w:lang w:val="en-CA" w:eastAsia="en-CA"/>
              </w:rPr>
              <w:tab/>
            </w:r>
            <w:r w:rsidR="009D1D6C">
              <w:rPr>
                <w:rStyle w:val="Hyperlink"/>
              </w:rPr>
              <w:t xml:space="preserve"> About the Toolk</w:t>
            </w:r>
            <w:r w:rsidR="004F6AD2" w:rsidRPr="00455163">
              <w:rPr>
                <w:rStyle w:val="Hyperlink"/>
              </w:rPr>
              <w:t>it</w:t>
            </w:r>
            <w:r w:rsidR="004F6AD2">
              <w:rPr>
                <w:webHidden/>
              </w:rPr>
              <w:tab/>
            </w:r>
            <w:r w:rsidR="004F6AD2">
              <w:rPr>
                <w:webHidden/>
              </w:rPr>
              <w:fldChar w:fldCharType="begin"/>
            </w:r>
            <w:r w:rsidR="004F6AD2">
              <w:rPr>
                <w:webHidden/>
              </w:rPr>
              <w:instrText xml:space="preserve"> PAGEREF _Toc7447504 \h </w:instrText>
            </w:r>
            <w:r w:rsidR="004F6AD2">
              <w:rPr>
                <w:webHidden/>
              </w:rPr>
            </w:r>
            <w:r w:rsidR="004F6AD2">
              <w:rPr>
                <w:webHidden/>
              </w:rPr>
              <w:fldChar w:fldCharType="separate"/>
            </w:r>
            <w:r w:rsidR="00BA025B">
              <w:rPr>
                <w:webHidden/>
              </w:rPr>
              <w:t>4</w:t>
            </w:r>
            <w:r w:rsidR="004F6AD2">
              <w:rPr>
                <w:webHidden/>
              </w:rPr>
              <w:fldChar w:fldCharType="end"/>
            </w:r>
          </w:hyperlink>
        </w:p>
        <w:p w14:paraId="6F395B50" w14:textId="4C8E821A"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05" w:history="1">
            <w:r w:rsidR="004F6AD2" w:rsidRPr="00455163">
              <w:rPr>
                <w:rStyle w:val="Hyperlink"/>
                <w:noProof/>
              </w:rPr>
              <w:t>1.1</w:t>
            </w:r>
            <w:r w:rsidR="004F6AD2">
              <w:rPr>
                <w:rFonts w:eastAsiaTheme="minorEastAsia" w:cstheme="minorBidi"/>
                <w:noProof/>
                <w:sz w:val="22"/>
                <w:szCs w:val="22"/>
                <w:shd w:val="clear" w:color="auto" w:fill="auto"/>
                <w:lang w:val="en-CA" w:eastAsia="en-CA"/>
              </w:rPr>
              <w:tab/>
            </w:r>
            <w:r w:rsidR="004F6AD2" w:rsidRPr="00455163">
              <w:rPr>
                <w:rStyle w:val="Hyperlink"/>
                <w:noProof/>
              </w:rPr>
              <w:t>Abstract about the Toolkit</w:t>
            </w:r>
            <w:r w:rsidR="004F6AD2">
              <w:rPr>
                <w:noProof/>
                <w:webHidden/>
              </w:rPr>
              <w:tab/>
            </w:r>
            <w:r w:rsidR="004F6AD2">
              <w:rPr>
                <w:noProof/>
                <w:webHidden/>
              </w:rPr>
              <w:fldChar w:fldCharType="begin"/>
            </w:r>
            <w:r w:rsidR="004F6AD2">
              <w:rPr>
                <w:noProof/>
                <w:webHidden/>
              </w:rPr>
              <w:instrText xml:space="preserve"> PAGEREF _Toc7447505 \h </w:instrText>
            </w:r>
            <w:r w:rsidR="004F6AD2">
              <w:rPr>
                <w:noProof/>
                <w:webHidden/>
              </w:rPr>
            </w:r>
            <w:r w:rsidR="004F6AD2">
              <w:rPr>
                <w:noProof/>
                <w:webHidden/>
              </w:rPr>
              <w:fldChar w:fldCharType="separate"/>
            </w:r>
            <w:r w:rsidR="00BA025B">
              <w:rPr>
                <w:noProof/>
                <w:webHidden/>
              </w:rPr>
              <w:t>5</w:t>
            </w:r>
            <w:r w:rsidR="004F6AD2">
              <w:rPr>
                <w:noProof/>
                <w:webHidden/>
              </w:rPr>
              <w:fldChar w:fldCharType="end"/>
            </w:r>
          </w:hyperlink>
        </w:p>
        <w:p w14:paraId="0670FDCF" w14:textId="3F33D6DC"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06" w:history="1">
            <w:r w:rsidR="004F6AD2" w:rsidRPr="00455163">
              <w:rPr>
                <w:rStyle w:val="Hyperlink"/>
                <w:noProof/>
              </w:rPr>
              <w:t>1.2</w:t>
            </w:r>
            <w:r w:rsidR="004F6AD2">
              <w:rPr>
                <w:rFonts w:eastAsiaTheme="minorEastAsia" w:cstheme="minorBidi"/>
                <w:noProof/>
                <w:sz w:val="22"/>
                <w:szCs w:val="22"/>
                <w:shd w:val="clear" w:color="auto" w:fill="auto"/>
                <w:lang w:val="en-CA" w:eastAsia="en-CA"/>
              </w:rPr>
              <w:tab/>
            </w:r>
            <w:r w:rsidR="004F6AD2" w:rsidRPr="00455163">
              <w:rPr>
                <w:rStyle w:val="Hyperlink"/>
                <w:noProof/>
              </w:rPr>
              <w:t>Defining a creative space</w:t>
            </w:r>
            <w:r w:rsidR="004F6AD2">
              <w:rPr>
                <w:noProof/>
                <w:webHidden/>
              </w:rPr>
              <w:tab/>
            </w:r>
            <w:r w:rsidR="004F6AD2">
              <w:rPr>
                <w:noProof/>
                <w:webHidden/>
              </w:rPr>
              <w:fldChar w:fldCharType="begin"/>
            </w:r>
            <w:r w:rsidR="004F6AD2">
              <w:rPr>
                <w:noProof/>
                <w:webHidden/>
              </w:rPr>
              <w:instrText xml:space="preserve"> PAGEREF _Toc7447506 \h </w:instrText>
            </w:r>
            <w:r w:rsidR="004F6AD2">
              <w:rPr>
                <w:noProof/>
                <w:webHidden/>
              </w:rPr>
            </w:r>
            <w:r w:rsidR="004F6AD2">
              <w:rPr>
                <w:noProof/>
                <w:webHidden/>
              </w:rPr>
              <w:fldChar w:fldCharType="separate"/>
            </w:r>
            <w:r w:rsidR="00BA025B">
              <w:rPr>
                <w:noProof/>
                <w:webHidden/>
              </w:rPr>
              <w:t>5</w:t>
            </w:r>
            <w:r w:rsidR="004F6AD2">
              <w:rPr>
                <w:noProof/>
                <w:webHidden/>
              </w:rPr>
              <w:fldChar w:fldCharType="end"/>
            </w:r>
          </w:hyperlink>
        </w:p>
        <w:p w14:paraId="37C5977C" w14:textId="574974B7"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07" w:history="1">
            <w:r w:rsidR="004F6AD2" w:rsidRPr="00455163">
              <w:rPr>
                <w:rStyle w:val="Hyperlink"/>
                <w:noProof/>
              </w:rPr>
              <w:t>1.3</w:t>
            </w:r>
            <w:r w:rsidR="004F6AD2">
              <w:rPr>
                <w:rFonts w:eastAsiaTheme="minorEastAsia" w:cstheme="minorBidi"/>
                <w:noProof/>
                <w:sz w:val="22"/>
                <w:szCs w:val="22"/>
                <w:shd w:val="clear" w:color="auto" w:fill="auto"/>
                <w:lang w:val="en-CA" w:eastAsia="en-CA"/>
              </w:rPr>
              <w:tab/>
            </w:r>
            <w:r w:rsidR="004F6AD2" w:rsidRPr="00455163">
              <w:rPr>
                <w:rStyle w:val="Hyperlink"/>
                <w:noProof/>
              </w:rPr>
              <w:t>Accessibility Advisory Committee’s Involvement</w:t>
            </w:r>
            <w:r w:rsidR="004F6AD2">
              <w:rPr>
                <w:noProof/>
                <w:webHidden/>
              </w:rPr>
              <w:tab/>
            </w:r>
            <w:r w:rsidR="004F6AD2">
              <w:rPr>
                <w:noProof/>
                <w:webHidden/>
              </w:rPr>
              <w:fldChar w:fldCharType="begin"/>
            </w:r>
            <w:r w:rsidR="004F6AD2">
              <w:rPr>
                <w:noProof/>
                <w:webHidden/>
              </w:rPr>
              <w:instrText xml:space="preserve"> PAGEREF _Toc7447507 \h </w:instrText>
            </w:r>
            <w:r w:rsidR="004F6AD2">
              <w:rPr>
                <w:noProof/>
                <w:webHidden/>
              </w:rPr>
            </w:r>
            <w:r w:rsidR="004F6AD2">
              <w:rPr>
                <w:noProof/>
                <w:webHidden/>
              </w:rPr>
              <w:fldChar w:fldCharType="separate"/>
            </w:r>
            <w:r w:rsidR="00BA025B">
              <w:rPr>
                <w:noProof/>
                <w:webHidden/>
              </w:rPr>
              <w:t>5</w:t>
            </w:r>
            <w:r w:rsidR="004F6AD2">
              <w:rPr>
                <w:noProof/>
                <w:webHidden/>
              </w:rPr>
              <w:fldChar w:fldCharType="end"/>
            </w:r>
          </w:hyperlink>
        </w:p>
        <w:p w14:paraId="32514D1C" w14:textId="465CB032"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08" w:history="1">
            <w:r w:rsidR="004F6AD2" w:rsidRPr="00455163">
              <w:rPr>
                <w:rStyle w:val="Hyperlink"/>
                <w:noProof/>
              </w:rPr>
              <w:t>1.4</w:t>
            </w:r>
            <w:r w:rsidR="004F6AD2">
              <w:rPr>
                <w:rFonts w:eastAsiaTheme="minorEastAsia" w:cstheme="minorBidi"/>
                <w:noProof/>
                <w:sz w:val="22"/>
                <w:szCs w:val="22"/>
                <w:shd w:val="clear" w:color="auto" w:fill="auto"/>
                <w:lang w:val="en-CA" w:eastAsia="en-CA"/>
              </w:rPr>
              <w:tab/>
            </w:r>
            <w:r w:rsidR="004F6AD2" w:rsidRPr="00455163">
              <w:rPr>
                <w:rStyle w:val="Hyperlink"/>
                <w:noProof/>
              </w:rPr>
              <w:t>ArtsBuild Ontario Committee Members</w:t>
            </w:r>
            <w:r w:rsidR="004F6AD2">
              <w:rPr>
                <w:noProof/>
                <w:webHidden/>
              </w:rPr>
              <w:tab/>
            </w:r>
            <w:r w:rsidR="004F6AD2">
              <w:rPr>
                <w:noProof/>
                <w:webHidden/>
              </w:rPr>
              <w:fldChar w:fldCharType="begin"/>
            </w:r>
            <w:r w:rsidR="004F6AD2">
              <w:rPr>
                <w:noProof/>
                <w:webHidden/>
              </w:rPr>
              <w:instrText xml:space="preserve"> PAGEREF _Toc7447508 \h </w:instrText>
            </w:r>
            <w:r w:rsidR="004F6AD2">
              <w:rPr>
                <w:noProof/>
                <w:webHidden/>
              </w:rPr>
            </w:r>
            <w:r w:rsidR="004F6AD2">
              <w:rPr>
                <w:noProof/>
                <w:webHidden/>
              </w:rPr>
              <w:fldChar w:fldCharType="separate"/>
            </w:r>
            <w:r w:rsidR="00BA025B">
              <w:rPr>
                <w:noProof/>
                <w:webHidden/>
              </w:rPr>
              <w:t>6</w:t>
            </w:r>
            <w:r w:rsidR="004F6AD2">
              <w:rPr>
                <w:noProof/>
                <w:webHidden/>
              </w:rPr>
              <w:fldChar w:fldCharType="end"/>
            </w:r>
          </w:hyperlink>
        </w:p>
        <w:p w14:paraId="7407F593" w14:textId="7576062B"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09" w:history="1">
            <w:r w:rsidR="004F6AD2" w:rsidRPr="00455163">
              <w:rPr>
                <w:rStyle w:val="Hyperlink"/>
                <w:noProof/>
              </w:rPr>
              <w:t>1.5</w:t>
            </w:r>
            <w:r w:rsidR="004F6AD2">
              <w:rPr>
                <w:rFonts w:eastAsiaTheme="minorEastAsia" w:cstheme="minorBidi"/>
                <w:noProof/>
                <w:sz w:val="22"/>
                <w:szCs w:val="22"/>
                <w:shd w:val="clear" w:color="auto" w:fill="auto"/>
                <w:lang w:val="en-CA" w:eastAsia="en-CA"/>
              </w:rPr>
              <w:tab/>
            </w:r>
            <w:r w:rsidR="004F6AD2" w:rsidRPr="00455163">
              <w:rPr>
                <w:rStyle w:val="Hyperlink"/>
                <w:noProof/>
              </w:rPr>
              <w:t>About ArtsBuild Ontario</w:t>
            </w:r>
            <w:r w:rsidR="004F6AD2">
              <w:rPr>
                <w:noProof/>
                <w:webHidden/>
              </w:rPr>
              <w:tab/>
            </w:r>
            <w:r w:rsidR="004F6AD2">
              <w:rPr>
                <w:noProof/>
                <w:webHidden/>
              </w:rPr>
              <w:fldChar w:fldCharType="begin"/>
            </w:r>
            <w:r w:rsidR="004F6AD2">
              <w:rPr>
                <w:noProof/>
                <w:webHidden/>
              </w:rPr>
              <w:instrText xml:space="preserve"> PAGEREF _Toc7447509 \h </w:instrText>
            </w:r>
            <w:r w:rsidR="004F6AD2">
              <w:rPr>
                <w:noProof/>
                <w:webHidden/>
              </w:rPr>
            </w:r>
            <w:r w:rsidR="004F6AD2">
              <w:rPr>
                <w:noProof/>
                <w:webHidden/>
              </w:rPr>
              <w:fldChar w:fldCharType="separate"/>
            </w:r>
            <w:r w:rsidR="00BA025B">
              <w:rPr>
                <w:noProof/>
                <w:webHidden/>
              </w:rPr>
              <w:t>6</w:t>
            </w:r>
            <w:r w:rsidR="004F6AD2">
              <w:rPr>
                <w:noProof/>
                <w:webHidden/>
              </w:rPr>
              <w:fldChar w:fldCharType="end"/>
            </w:r>
          </w:hyperlink>
        </w:p>
        <w:p w14:paraId="7064F066" w14:textId="2746D3FE"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10" w:history="1">
            <w:r w:rsidR="004F6AD2" w:rsidRPr="00455163">
              <w:rPr>
                <w:rStyle w:val="Hyperlink"/>
              </w:rPr>
              <w:t>2.0</w:t>
            </w:r>
            <w:r w:rsidR="004F6AD2">
              <w:rPr>
                <w:rFonts w:eastAsiaTheme="minorEastAsia" w:cstheme="minorBidi"/>
                <w:b w:val="0"/>
                <w:sz w:val="22"/>
                <w:szCs w:val="22"/>
                <w:shd w:val="clear" w:color="auto" w:fill="auto"/>
                <w:lang w:val="en-CA" w:eastAsia="en-CA"/>
              </w:rPr>
              <w:tab/>
            </w:r>
            <w:r w:rsidR="004F6AD2" w:rsidRPr="00455163">
              <w:rPr>
                <w:rStyle w:val="Hyperlink"/>
              </w:rPr>
              <w:t xml:space="preserve"> Introduction to Accessibility</w:t>
            </w:r>
            <w:r w:rsidR="004F6AD2">
              <w:rPr>
                <w:webHidden/>
              </w:rPr>
              <w:tab/>
            </w:r>
            <w:r w:rsidR="004F6AD2">
              <w:rPr>
                <w:webHidden/>
              </w:rPr>
              <w:fldChar w:fldCharType="begin"/>
            </w:r>
            <w:r w:rsidR="004F6AD2">
              <w:rPr>
                <w:webHidden/>
              </w:rPr>
              <w:instrText xml:space="preserve"> PAGEREF _Toc7447510 \h </w:instrText>
            </w:r>
            <w:r w:rsidR="004F6AD2">
              <w:rPr>
                <w:webHidden/>
              </w:rPr>
            </w:r>
            <w:r w:rsidR="004F6AD2">
              <w:rPr>
                <w:webHidden/>
              </w:rPr>
              <w:fldChar w:fldCharType="separate"/>
            </w:r>
            <w:r w:rsidR="00BA025B">
              <w:rPr>
                <w:webHidden/>
              </w:rPr>
              <w:t>7</w:t>
            </w:r>
            <w:r w:rsidR="004F6AD2">
              <w:rPr>
                <w:webHidden/>
              </w:rPr>
              <w:fldChar w:fldCharType="end"/>
            </w:r>
          </w:hyperlink>
        </w:p>
        <w:p w14:paraId="6B677DC0" w14:textId="1450A985"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11" w:history="1">
            <w:r w:rsidR="004F6AD2" w:rsidRPr="00455163">
              <w:rPr>
                <w:rStyle w:val="Hyperlink"/>
                <w:noProof/>
              </w:rPr>
              <w:t>2.1</w:t>
            </w:r>
            <w:r w:rsidR="004F6AD2">
              <w:rPr>
                <w:rFonts w:eastAsiaTheme="minorEastAsia" w:cstheme="minorBidi"/>
                <w:noProof/>
                <w:sz w:val="22"/>
                <w:szCs w:val="22"/>
                <w:shd w:val="clear" w:color="auto" w:fill="auto"/>
                <w:lang w:val="en-CA" w:eastAsia="en-CA"/>
              </w:rPr>
              <w:tab/>
            </w:r>
            <w:r w:rsidR="004F6AD2" w:rsidRPr="00455163">
              <w:rPr>
                <w:rStyle w:val="Hyperlink"/>
                <w:noProof/>
              </w:rPr>
              <w:t>What is a disability?</w:t>
            </w:r>
            <w:r w:rsidR="004F6AD2">
              <w:rPr>
                <w:noProof/>
                <w:webHidden/>
              </w:rPr>
              <w:tab/>
            </w:r>
            <w:r w:rsidR="004F6AD2">
              <w:rPr>
                <w:noProof/>
                <w:webHidden/>
              </w:rPr>
              <w:fldChar w:fldCharType="begin"/>
            </w:r>
            <w:r w:rsidR="004F6AD2">
              <w:rPr>
                <w:noProof/>
                <w:webHidden/>
              </w:rPr>
              <w:instrText xml:space="preserve"> PAGEREF _Toc7447511 \h </w:instrText>
            </w:r>
            <w:r w:rsidR="004F6AD2">
              <w:rPr>
                <w:noProof/>
                <w:webHidden/>
              </w:rPr>
            </w:r>
            <w:r w:rsidR="004F6AD2">
              <w:rPr>
                <w:noProof/>
                <w:webHidden/>
              </w:rPr>
              <w:fldChar w:fldCharType="separate"/>
            </w:r>
            <w:r w:rsidR="00BA025B">
              <w:rPr>
                <w:noProof/>
                <w:webHidden/>
              </w:rPr>
              <w:t>7</w:t>
            </w:r>
            <w:r w:rsidR="004F6AD2">
              <w:rPr>
                <w:noProof/>
                <w:webHidden/>
              </w:rPr>
              <w:fldChar w:fldCharType="end"/>
            </w:r>
          </w:hyperlink>
        </w:p>
        <w:p w14:paraId="7C5022F6" w14:textId="63BADA4A"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12" w:history="1">
            <w:r w:rsidR="004F6AD2" w:rsidRPr="00455163">
              <w:rPr>
                <w:rStyle w:val="Hyperlink"/>
                <w:noProof/>
              </w:rPr>
              <w:t>2.2</w:t>
            </w:r>
            <w:r w:rsidR="004F6AD2">
              <w:rPr>
                <w:rFonts w:eastAsiaTheme="minorEastAsia" w:cstheme="minorBidi"/>
                <w:noProof/>
                <w:sz w:val="22"/>
                <w:szCs w:val="22"/>
                <w:shd w:val="clear" w:color="auto" w:fill="auto"/>
                <w:lang w:val="en-CA" w:eastAsia="en-CA"/>
              </w:rPr>
              <w:tab/>
            </w:r>
            <w:r w:rsidR="004F6AD2" w:rsidRPr="00455163">
              <w:rPr>
                <w:rStyle w:val="Hyperlink"/>
                <w:noProof/>
              </w:rPr>
              <w:t>What is accessibility?</w:t>
            </w:r>
            <w:r w:rsidR="004F6AD2">
              <w:rPr>
                <w:noProof/>
                <w:webHidden/>
              </w:rPr>
              <w:tab/>
            </w:r>
            <w:r w:rsidR="004F6AD2">
              <w:rPr>
                <w:noProof/>
                <w:webHidden/>
              </w:rPr>
              <w:fldChar w:fldCharType="begin"/>
            </w:r>
            <w:r w:rsidR="004F6AD2">
              <w:rPr>
                <w:noProof/>
                <w:webHidden/>
              </w:rPr>
              <w:instrText xml:space="preserve"> PAGEREF _Toc7447512 \h </w:instrText>
            </w:r>
            <w:r w:rsidR="004F6AD2">
              <w:rPr>
                <w:noProof/>
                <w:webHidden/>
              </w:rPr>
            </w:r>
            <w:r w:rsidR="004F6AD2">
              <w:rPr>
                <w:noProof/>
                <w:webHidden/>
              </w:rPr>
              <w:fldChar w:fldCharType="separate"/>
            </w:r>
            <w:r w:rsidR="00BA025B">
              <w:rPr>
                <w:noProof/>
                <w:webHidden/>
              </w:rPr>
              <w:t>8</w:t>
            </w:r>
            <w:r w:rsidR="004F6AD2">
              <w:rPr>
                <w:noProof/>
                <w:webHidden/>
              </w:rPr>
              <w:fldChar w:fldCharType="end"/>
            </w:r>
          </w:hyperlink>
        </w:p>
        <w:p w14:paraId="295A2D15" w14:textId="691BCE1E"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13" w:history="1">
            <w:r w:rsidR="004F6AD2" w:rsidRPr="00455163">
              <w:rPr>
                <w:rStyle w:val="Hyperlink"/>
                <w:noProof/>
              </w:rPr>
              <w:t>2.3</w:t>
            </w:r>
            <w:r w:rsidR="004F6AD2">
              <w:rPr>
                <w:rFonts w:eastAsiaTheme="minorEastAsia" w:cstheme="minorBidi"/>
                <w:noProof/>
                <w:sz w:val="22"/>
                <w:szCs w:val="22"/>
                <w:shd w:val="clear" w:color="auto" w:fill="auto"/>
                <w:lang w:val="en-CA" w:eastAsia="en-CA"/>
              </w:rPr>
              <w:tab/>
            </w:r>
            <w:r w:rsidR="004F6AD2" w:rsidRPr="00455163">
              <w:rPr>
                <w:rStyle w:val="Hyperlink"/>
                <w:noProof/>
              </w:rPr>
              <w:t>What is Universal Design?</w:t>
            </w:r>
            <w:r w:rsidR="004F6AD2">
              <w:rPr>
                <w:noProof/>
                <w:webHidden/>
              </w:rPr>
              <w:tab/>
            </w:r>
            <w:r w:rsidR="004F6AD2">
              <w:rPr>
                <w:noProof/>
                <w:webHidden/>
              </w:rPr>
              <w:fldChar w:fldCharType="begin"/>
            </w:r>
            <w:r w:rsidR="004F6AD2">
              <w:rPr>
                <w:noProof/>
                <w:webHidden/>
              </w:rPr>
              <w:instrText xml:space="preserve"> PAGEREF _Toc7447513 \h </w:instrText>
            </w:r>
            <w:r w:rsidR="004F6AD2">
              <w:rPr>
                <w:noProof/>
                <w:webHidden/>
              </w:rPr>
            </w:r>
            <w:r w:rsidR="004F6AD2">
              <w:rPr>
                <w:noProof/>
                <w:webHidden/>
              </w:rPr>
              <w:fldChar w:fldCharType="separate"/>
            </w:r>
            <w:r w:rsidR="00BA025B">
              <w:rPr>
                <w:noProof/>
                <w:webHidden/>
              </w:rPr>
              <w:t>9</w:t>
            </w:r>
            <w:r w:rsidR="004F6AD2">
              <w:rPr>
                <w:noProof/>
                <w:webHidden/>
              </w:rPr>
              <w:fldChar w:fldCharType="end"/>
            </w:r>
          </w:hyperlink>
        </w:p>
        <w:p w14:paraId="03803FE5" w14:textId="43E994E7"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14" w:history="1">
            <w:r w:rsidR="004F6AD2" w:rsidRPr="00455163">
              <w:rPr>
                <w:rStyle w:val="Hyperlink"/>
                <w:noProof/>
              </w:rPr>
              <w:t>2.4</w:t>
            </w:r>
            <w:r w:rsidR="004F6AD2">
              <w:rPr>
                <w:rFonts w:eastAsiaTheme="minorEastAsia" w:cstheme="minorBidi"/>
                <w:noProof/>
                <w:sz w:val="22"/>
                <w:szCs w:val="22"/>
                <w:shd w:val="clear" w:color="auto" w:fill="auto"/>
                <w:lang w:val="en-CA" w:eastAsia="en-CA"/>
              </w:rPr>
              <w:tab/>
            </w:r>
            <w:r w:rsidR="004F6AD2" w:rsidRPr="00455163">
              <w:rPr>
                <w:rStyle w:val="Hyperlink"/>
                <w:noProof/>
              </w:rPr>
              <w:t>Demographics</w:t>
            </w:r>
            <w:r w:rsidR="004F6AD2">
              <w:rPr>
                <w:noProof/>
                <w:webHidden/>
              </w:rPr>
              <w:tab/>
            </w:r>
            <w:r w:rsidR="004F6AD2">
              <w:rPr>
                <w:noProof/>
                <w:webHidden/>
              </w:rPr>
              <w:fldChar w:fldCharType="begin"/>
            </w:r>
            <w:r w:rsidR="004F6AD2">
              <w:rPr>
                <w:noProof/>
                <w:webHidden/>
              </w:rPr>
              <w:instrText xml:space="preserve"> PAGEREF _Toc7447514 \h </w:instrText>
            </w:r>
            <w:r w:rsidR="004F6AD2">
              <w:rPr>
                <w:noProof/>
                <w:webHidden/>
              </w:rPr>
            </w:r>
            <w:r w:rsidR="004F6AD2">
              <w:rPr>
                <w:noProof/>
                <w:webHidden/>
              </w:rPr>
              <w:fldChar w:fldCharType="separate"/>
            </w:r>
            <w:r w:rsidR="00BA025B">
              <w:rPr>
                <w:noProof/>
                <w:webHidden/>
              </w:rPr>
              <w:t>9</w:t>
            </w:r>
            <w:r w:rsidR="004F6AD2">
              <w:rPr>
                <w:noProof/>
                <w:webHidden/>
              </w:rPr>
              <w:fldChar w:fldCharType="end"/>
            </w:r>
          </w:hyperlink>
        </w:p>
        <w:p w14:paraId="6A1FEFAF" w14:textId="34B8F5CF"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15" w:history="1">
            <w:r w:rsidR="004F6AD2" w:rsidRPr="00455163">
              <w:rPr>
                <w:rStyle w:val="Hyperlink"/>
                <w:noProof/>
              </w:rPr>
              <w:t>2.5</w:t>
            </w:r>
            <w:r w:rsidR="004F6AD2">
              <w:rPr>
                <w:rFonts w:eastAsiaTheme="minorEastAsia" w:cstheme="minorBidi"/>
                <w:noProof/>
                <w:sz w:val="22"/>
                <w:szCs w:val="22"/>
                <w:shd w:val="clear" w:color="auto" w:fill="auto"/>
                <w:lang w:val="en-CA" w:eastAsia="en-CA"/>
              </w:rPr>
              <w:tab/>
            </w:r>
            <w:r w:rsidR="004F6AD2" w:rsidRPr="00455163">
              <w:rPr>
                <w:rStyle w:val="Hyperlink"/>
                <w:noProof/>
              </w:rPr>
              <w:t>Financial Benefits</w:t>
            </w:r>
            <w:r w:rsidR="004F6AD2">
              <w:rPr>
                <w:noProof/>
                <w:webHidden/>
              </w:rPr>
              <w:tab/>
            </w:r>
            <w:r w:rsidR="004F6AD2">
              <w:rPr>
                <w:noProof/>
                <w:webHidden/>
              </w:rPr>
              <w:fldChar w:fldCharType="begin"/>
            </w:r>
            <w:r w:rsidR="004F6AD2">
              <w:rPr>
                <w:noProof/>
                <w:webHidden/>
              </w:rPr>
              <w:instrText xml:space="preserve"> PAGEREF _Toc7447515 \h </w:instrText>
            </w:r>
            <w:r w:rsidR="004F6AD2">
              <w:rPr>
                <w:noProof/>
                <w:webHidden/>
              </w:rPr>
            </w:r>
            <w:r w:rsidR="004F6AD2">
              <w:rPr>
                <w:noProof/>
                <w:webHidden/>
              </w:rPr>
              <w:fldChar w:fldCharType="separate"/>
            </w:r>
            <w:r w:rsidR="00BA025B">
              <w:rPr>
                <w:noProof/>
                <w:webHidden/>
              </w:rPr>
              <w:t>10</w:t>
            </w:r>
            <w:r w:rsidR="004F6AD2">
              <w:rPr>
                <w:noProof/>
                <w:webHidden/>
              </w:rPr>
              <w:fldChar w:fldCharType="end"/>
            </w:r>
          </w:hyperlink>
        </w:p>
        <w:p w14:paraId="663AEEF4" w14:textId="38EFBFCA"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16" w:history="1">
            <w:r w:rsidR="004F6AD2" w:rsidRPr="00455163">
              <w:rPr>
                <w:rStyle w:val="Hyperlink"/>
                <w:noProof/>
              </w:rPr>
              <w:t>2.6</w:t>
            </w:r>
            <w:r w:rsidR="004F6AD2">
              <w:rPr>
                <w:rFonts w:eastAsiaTheme="minorEastAsia" w:cstheme="minorBidi"/>
                <w:noProof/>
                <w:sz w:val="22"/>
                <w:szCs w:val="22"/>
                <w:shd w:val="clear" w:color="auto" w:fill="auto"/>
                <w:lang w:val="en-CA" w:eastAsia="en-CA"/>
              </w:rPr>
              <w:tab/>
            </w:r>
            <w:r w:rsidR="004F6AD2" w:rsidRPr="00455163">
              <w:rPr>
                <w:rStyle w:val="Hyperlink"/>
                <w:noProof/>
              </w:rPr>
              <w:t>Accessibility Legislation in Ontario</w:t>
            </w:r>
            <w:r w:rsidR="004F6AD2">
              <w:rPr>
                <w:noProof/>
                <w:webHidden/>
              </w:rPr>
              <w:tab/>
            </w:r>
            <w:r w:rsidR="004F6AD2">
              <w:rPr>
                <w:noProof/>
                <w:webHidden/>
              </w:rPr>
              <w:fldChar w:fldCharType="begin"/>
            </w:r>
            <w:r w:rsidR="004F6AD2">
              <w:rPr>
                <w:noProof/>
                <w:webHidden/>
              </w:rPr>
              <w:instrText xml:space="preserve"> PAGEREF _Toc7447516 \h </w:instrText>
            </w:r>
            <w:r w:rsidR="004F6AD2">
              <w:rPr>
                <w:noProof/>
                <w:webHidden/>
              </w:rPr>
            </w:r>
            <w:r w:rsidR="004F6AD2">
              <w:rPr>
                <w:noProof/>
                <w:webHidden/>
              </w:rPr>
              <w:fldChar w:fldCharType="separate"/>
            </w:r>
            <w:r w:rsidR="00BA025B">
              <w:rPr>
                <w:noProof/>
                <w:webHidden/>
              </w:rPr>
              <w:t>11</w:t>
            </w:r>
            <w:r w:rsidR="004F6AD2">
              <w:rPr>
                <w:noProof/>
                <w:webHidden/>
              </w:rPr>
              <w:fldChar w:fldCharType="end"/>
            </w:r>
          </w:hyperlink>
        </w:p>
        <w:p w14:paraId="7DEDF36F" w14:textId="15B65517"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17" w:history="1">
            <w:r w:rsidR="004F6AD2" w:rsidRPr="00455163">
              <w:rPr>
                <w:rStyle w:val="Hyperlink"/>
                <w:noProof/>
                <w:lang w:val="en-CA"/>
              </w:rPr>
              <w:t>2.6.1</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Introduction to Accessibility Legislation in Ontario</w:t>
            </w:r>
            <w:r w:rsidR="004F6AD2">
              <w:rPr>
                <w:noProof/>
                <w:webHidden/>
              </w:rPr>
              <w:tab/>
            </w:r>
            <w:r w:rsidR="004F6AD2">
              <w:rPr>
                <w:noProof/>
                <w:webHidden/>
              </w:rPr>
              <w:fldChar w:fldCharType="begin"/>
            </w:r>
            <w:r w:rsidR="004F6AD2">
              <w:rPr>
                <w:noProof/>
                <w:webHidden/>
              </w:rPr>
              <w:instrText xml:space="preserve"> PAGEREF _Toc7447517 \h </w:instrText>
            </w:r>
            <w:r w:rsidR="004F6AD2">
              <w:rPr>
                <w:noProof/>
                <w:webHidden/>
              </w:rPr>
            </w:r>
            <w:r w:rsidR="004F6AD2">
              <w:rPr>
                <w:noProof/>
                <w:webHidden/>
              </w:rPr>
              <w:fldChar w:fldCharType="separate"/>
            </w:r>
            <w:r w:rsidR="00BA025B">
              <w:rPr>
                <w:noProof/>
                <w:webHidden/>
              </w:rPr>
              <w:t>11</w:t>
            </w:r>
            <w:r w:rsidR="004F6AD2">
              <w:rPr>
                <w:noProof/>
                <w:webHidden/>
              </w:rPr>
              <w:fldChar w:fldCharType="end"/>
            </w:r>
          </w:hyperlink>
        </w:p>
        <w:p w14:paraId="2CA0DFA3" w14:textId="68F370BD"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18" w:history="1">
            <w:r w:rsidR="004F6AD2" w:rsidRPr="00455163">
              <w:rPr>
                <w:rStyle w:val="Hyperlink"/>
                <w:noProof/>
                <w:lang w:val="en-CA"/>
              </w:rPr>
              <w:t>2.6.2</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Human Rights Code</w:t>
            </w:r>
            <w:r w:rsidR="004F6AD2">
              <w:rPr>
                <w:noProof/>
                <w:webHidden/>
              </w:rPr>
              <w:tab/>
            </w:r>
            <w:r w:rsidR="004F6AD2">
              <w:rPr>
                <w:noProof/>
                <w:webHidden/>
              </w:rPr>
              <w:fldChar w:fldCharType="begin"/>
            </w:r>
            <w:r w:rsidR="004F6AD2">
              <w:rPr>
                <w:noProof/>
                <w:webHidden/>
              </w:rPr>
              <w:instrText xml:space="preserve"> PAGEREF _Toc7447518 \h </w:instrText>
            </w:r>
            <w:r w:rsidR="004F6AD2">
              <w:rPr>
                <w:noProof/>
                <w:webHidden/>
              </w:rPr>
            </w:r>
            <w:r w:rsidR="004F6AD2">
              <w:rPr>
                <w:noProof/>
                <w:webHidden/>
              </w:rPr>
              <w:fldChar w:fldCharType="separate"/>
            </w:r>
            <w:r w:rsidR="00BA025B">
              <w:rPr>
                <w:noProof/>
                <w:webHidden/>
              </w:rPr>
              <w:t>11</w:t>
            </w:r>
            <w:r w:rsidR="004F6AD2">
              <w:rPr>
                <w:noProof/>
                <w:webHidden/>
              </w:rPr>
              <w:fldChar w:fldCharType="end"/>
            </w:r>
          </w:hyperlink>
        </w:p>
        <w:p w14:paraId="32B042DD" w14:textId="4A8BFCD7"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19" w:history="1">
            <w:r w:rsidR="004F6AD2" w:rsidRPr="00455163">
              <w:rPr>
                <w:rStyle w:val="Hyperlink"/>
                <w:noProof/>
                <w:lang w:val="en-CA"/>
              </w:rPr>
              <w:t>2.6.3</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Accessibility for Ontarians with Disabilities Act (AODA)</w:t>
            </w:r>
            <w:r w:rsidR="004F6AD2">
              <w:rPr>
                <w:noProof/>
                <w:webHidden/>
              </w:rPr>
              <w:tab/>
            </w:r>
            <w:r w:rsidR="004F6AD2">
              <w:rPr>
                <w:noProof/>
                <w:webHidden/>
              </w:rPr>
              <w:fldChar w:fldCharType="begin"/>
            </w:r>
            <w:r w:rsidR="004F6AD2">
              <w:rPr>
                <w:noProof/>
                <w:webHidden/>
              </w:rPr>
              <w:instrText xml:space="preserve"> PAGEREF _Toc7447519 \h </w:instrText>
            </w:r>
            <w:r w:rsidR="004F6AD2">
              <w:rPr>
                <w:noProof/>
                <w:webHidden/>
              </w:rPr>
            </w:r>
            <w:r w:rsidR="004F6AD2">
              <w:rPr>
                <w:noProof/>
                <w:webHidden/>
              </w:rPr>
              <w:fldChar w:fldCharType="separate"/>
            </w:r>
            <w:r w:rsidR="00BA025B">
              <w:rPr>
                <w:noProof/>
                <w:webHidden/>
              </w:rPr>
              <w:t>12</w:t>
            </w:r>
            <w:r w:rsidR="004F6AD2">
              <w:rPr>
                <w:noProof/>
                <w:webHidden/>
              </w:rPr>
              <w:fldChar w:fldCharType="end"/>
            </w:r>
          </w:hyperlink>
        </w:p>
        <w:p w14:paraId="2F01D92D" w14:textId="0E283451"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20" w:history="1">
            <w:r w:rsidR="004F6AD2" w:rsidRPr="00455163">
              <w:rPr>
                <w:rStyle w:val="Hyperlink"/>
                <w:noProof/>
                <w:lang w:val="en-CA"/>
              </w:rPr>
              <w:t>2.6.4</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AODA Design for Public Spaces Standard</w:t>
            </w:r>
            <w:r w:rsidR="004F6AD2">
              <w:rPr>
                <w:noProof/>
                <w:webHidden/>
              </w:rPr>
              <w:tab/>
            </w:r>
            <w:r w:rsidR="004F6AD2">
              <w:rPr>
                <w:noProof/>
                <w:webHidden/>
              </w:rPr>
              <w:fldChar w:fldCharType="begin"/>
            </w:r>
            <w:r w:rsidR="004F6AD2">
              <w:rPr>
                <w:noProof/>
                <w:webHidden/>
              </w:rPr>
              <w:instrText xml:space="preserve"> PAGEREF _Toc7447520 \h </w:instrText>
            </w:r>
            <w:r w:rsidR="004F6AD2">
              <w:rPr>
                <w:noProof/>
                <w:webHidden/>
              </w:rPr>
            </w:r>
            <w:r w:rsidR="004F6AD2">
              <w:rPr>
                <w:noProof/>
                <w:webHidden/>
              </w:rPr>
              <w:fldChar w:fldCharType="separate"/>
            </w:r>
            <w:r w:rsidR="00BA025B">
              <w:rPr>
                <w:noProof/>
                <w:webHidden/>
              </w:rPr>
              <w:t>13</w:t>
            </w:r>
            <w:r w:rsidR="004F6AD2">
              <w:rPr>
                <w:noProof/>
                <w:webHidden/>
              </w:rPr>
              <w:fldChar w:fldCharType="end"/>
            </w:r>
          </w:hyperlink>
        </w:p>
        <w:p w14:paraId="74F5525C" w14:textId="3B277F01"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21" w:history="1">
            <w:r w:rsidR="004F6AD2" w:rsidRPr="00455163">
              <w:rPr>
                <w:rStyle w:val="Hyperlink"/>
                <w:noProof/>
                <w:lang w:val="en-CA"/>
              </w:rPr>
              <w:t>2.6.5</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Ontario Building Code</w:t>
            </w:r>
            <w:r w:rsidR="004F6AD2">
              <w:rPr>
                <w:noProof/>
                <w:webHidden/>
              </w:rPr>
              <w:tab/>
            </w:r>
            <w:r w:rsidR="004F6AD2">
              <w:rPr>
                <w:noProof/>
                <w:webHidden/>
              </w:rPr>
              <w:fldChar w:fldCharType="begin"/>
            </w:r>
            <w:r w:rsidR="004F6AD2">
              <w:rPr>
                <w:noProof/>
                <w:webHidden/>
              </w:rPr>
              <w:instrText xml:space="preserve"> PAGEREF _Toc7447521 \h </w:instrText>
            </w:r>
            <w:r w:rsidR="004F6AD2">
              <w:rPr>
                <w:noProof/>
                <w:webHidden/>
              </w:rPr>
            </w:r>
            <w:r w:rsidR="004F6AD2">
              <w:rPr>
                <w:noProof/>
                <w:webHidden/>
              </w:rPr>
              <w:fldChar w:fldCharType="separate"/>
            </w:r>
            <w:r w:rsidR="00BA025B">
              <w:rPr>
                <w:noProof/>
                <w:webHidden/>
              </w:rPr>
              <w:t>14</w:t>
            </w:r>
            <w:r w:rsidR="004F6AD2">
              <w:rPr>
                <w:noProof/>
                <w:webHidden/>
              </w:rPr>
              <w:fldChar w:fldCharType="end"/>
            </w:r>
          </w:hyperlink>
        </w:p>
        <w:p w14:paraId="02658A69" w14:textId="37A79E2B"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22" w:history="1">
            <w:r w:rsidR="004F6AD2" w:rsidRPr="00455163">
              <w:rPr>
                <w:rStyle w:val="Hyperlink"/>
              </w:rPr>
              <w:t>3.0</w:t>
            </w:r>
            <w:r w:rsidR="004F6AD2">
              <w:rPr>
                <w:rFonts w:eastAsiaTheme="minorEastAsia" w:cstheme="minorBidi"/>
                <w:b w:val="0"/>
                <w:sz w:val="22"/>
                <w:szCs w:val="22"/>
                <w:shd w:val="clear" w:color="auto" w:fill="auto"/>
                <w:lang w:val="en-CA" w:eastAsia="en-CA"/>
              </w:rPr>
              <w:tab/>
            </w:r>
            <w:r w:rsidR="004F6AD2" w:rsidRPr="00455163">
              <w:rPr>
                <w:rStyle w:val="Hyperlink"/>
              </w:rPr>
              <w:t xml:space="preserve"> Creative Spaces and Accessibility</w:t>
            </w:r>
            <w:r w:rsidR="004F6AD2">
              <w:rPr>
                <w:webHidden/>
              </w:rPr>
              <w:tab/>
            </w:r>
            <w:r w:rsidR="004F6AD2">
              <w:rPr>
                <w:webHidden/>
              </w:rPr>
              <w:fldChar w:fldCharType="begin"/>
            </w:r>
            <w:r w:rsidR="004F6AD2">
              <w:rPr>
                <w:webHidden/>
              </w:rPr>
              <w:instrText xml:space="preserve"> PAGEREF _Toc7447522 \h </w:instrText>
            </w:r>
            <w:r w:rsidR="004F6AD2">
              <w:rPr>
                <w:webHidden/>
              </w:rPr>
            </w:r>
            <w:r w:rsidR="004F6AD2">
              <w:rPr>
                <w:webHidden/>
              </w:rPr>
              <w:fldChar w:fldCharType="separate"/>
            </w:r>
            <w:r w:rsidR="00BA025B">
              <w:rPr>
                <w:webHidden/>
              </w:rPr>
              <w:t>15</w:t>
            </w:r>
            <w:r w:rsidR="004F6AD2">
              <w:rPr>
                <w:webHidden/>
              </w:rPr>
              <w:fldChar w:fldCharType="end"/>
            </w:r>
          </w:hyperlink>
        </w:p>
        <w:p w14:paraId="0C7BA2B5" w14:textId="2158DAFE"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23" w:history="1">
            <w:r w:rsidR="004F6AD2" w:rsidRPr="00455163">
              <w:rPr>
                <w:rStyle w:val="Hyperlink"/>
                <w:rFonts w:eastAsia="Calibri"/>
                <w:noProof/>
              </w:rPr>
              <w:t>3.1</w:t>
            </w:r>
            <w:r w:rsidR="004F6AD2">
              <w:rPr>
                <w:rFonts w:eastAsiaTheme="minorEastAsia" w:cstheme="minorBidi"/>
                <w:noProof/>
                <w:sz w:val="22"/>
                <w:szCs w:val="22"/>
                <w:shd w:val="clear" w:color="auto" w:fill="auto"/>
                <w:lang w:val="en-CA" w:eastAsia="en-CA"/>
              </w:rPr>
              <w:tab/>
            </w:r>
            <w:r w:rsidR="004F6AD2" w:rsidRPr="00455163">
              <w:rPr>
                <w:rStyle w:val="Hyperlink"/>
                <w:rFonts w:eastAsia="Calibri"/>
                <w:noProof/>
              </w:rPr>
              <w:t>Beyond Legislation: Where do Creative Spaces Start?</w:t>
            </w:r>
            <w:r w:rsidR="004F6AD2">
              <w:rPr>
                <w:noProof/>
                <w:webHidden/>
              </w:rPr>
              <w:tab/>
            </w:r>
            <w:r w:rsidR="004F6AD2">
              <w:rPr>
                <w:noProof/>
                <w:webHidden/>
              </w:rPr>
              <w:fldChar w:fldCharType="begin"/>
            </w:r>
            <w:r w:rsidR="004F6AD2">
              <w:rPr>
                <w:noProof/>
                <w:webHidden/>
              </w:rPr>
              <w:instrText xml:space="preserve"> PAGEREF _Toc7447523 \h </w:instrText>
            </w:r>
            <w:r w:rsidR="004F6AD2">
              <w:rPr>
                <w:noProof/>
                <w:webHidden/>
              </w:rPr>
            </w:r>
            <w:r w:rsidR="004F6AD2">
              <w:rPr>
                <w:noProof/>
                <w:webHidden/>
              </w:rPr>
              <w:fldChar w:fldCharType="separate"/>
            </w:r>
            <w:r w:rsidR="00BA025B">
              <w:rPr>
                <w:noProof/>
                <w:webHidden/>
              </w:rPr>
              <w:t>15</w:t>
            </w:r>
            <w:r w:rsidR="004F6AD2">
              <w:rPr>
                <w:noProof/>
                <w:webHidden/>
              </w:rPr>
              <w:fldChar w:fldCharType="end"/>
            </w:r>
          </w:hyperlink>
        </w:p>
        <w:p w14:paraId="7E1DB4F2" w14:textId="742D4DD0"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24" w:history="1">
            <w:r w:rsidR="004F6AD2" w:rsidRPr="00455163">
              <w:rPr>
                <w:rStyle w:val="Hyperlink"/>
                <w:noProof/>
              </w:rPr>
              <w:t>3.2</w:t>
            </w:r>
            <w:r w:rsidR="004F6AD2">
              <w:rPr>
                <w:rFonts w:eastAsiaTheme="minorEastAsia" w:cstheme="minorBidi"/>
                <w:noProof/>
                <w:sz w:val="22"/>
                <w:szCs w:val="22"/>
                <w:shd w:val="clear" w:color="auto" w:fill="auto"/>
                <w:lang w:val="en-CA" w:eastAsia="en-CA"/>
              </w:rPr>
              <w:tab/>
            </w:r>
            <w:r w:rsidR="004F6AD2" w:rsidRPr="00455163">
              <w:rPr>
                <w:rStyle w:val="Hyperlink"/>
                <w:noProof/>
              </w:rPr>
              <w:t>Examples of Arts Organizations Creating Inclusive Spaces</w:t>
            </w:r>
            <w:r w:rsidR="004F6AD2">
              <w:rPr>
                <w:noProof/>
                <w:webHidden/>
              </w:rPr>
              <w:tab/>
            </w:r>
            <w:r w:rsidR="004F6AD2">
              <w:rPr>
                <w:noProof/>
                <w:webHidden/>
              </w:rPr>
              <w:fldChar w:fldCharType="begin"/>
            </w:r>
            <w:r w:rsidR="004F6AD2">
              <w:rPr>
                <w:noProof/>
                <w:webHidden/>
              </w:rPr>
              <w:instrText xml:space="preserve"> PAGEREF _Toc7447524 \h </w:instrText>
            </w:r>
            <w:r w:rsidR="004F6AD2">
              <w:rPr>
                <w:noProof/>
                <w:webHidden/>
              </w:rPr>
            </w:r>
            <w:r w:rsidR="004F6AD2">
              <w:rPr>
                <w:noProof/>
                <w:webHidden/>
              </w:rPr>
              <w:fldChar w:fldCharType="separate"/>
            </w:r>
            <w:r w:rsidR="00BA025B">
              <w:rPr>
                <w:noProof/>
                <w:webHidden/>
              </w:rPr>
              <w:t>18</w:t>
            </w:r>
            <w:r w:rsidR="004F6AD2">
              <w:rPr>
                <w:noProof/>
                <w:webHidden/>
              </w:rPr>
              <w:fldChar w:fldCharType="end"/>
            </w:r>
          </w:hyperlink>
        </w:p>
        <w:p w14:paraId="54B3ABC7" w14:textId="260AB90E"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25" w:history="1">
            <w:r w:rsidR="004F6AD2" w:rsidRPr="00455163">
              <w:rPr>
                <w:rStyle w:val="Hyperlink"/>
                <w:noProof/>
              </w:rPr>
              <w:t>3.3</w:t>
            </w:r>
            <w:r w:rsidR="004F6AD2">
              <w:rPr>
                <w:rFonts w:eastAsiaTheme="minorEastAsia" w:cstheme="minorBidi"/>
                <w:noProof/>
                <w:sz w:val="22"/>
                <w:szCs w:val="22"/>
                <w:shd w:val="clear" w:color="auto" w:fill="auto"/>
                <w:lang w:val="en-CA" w:eastAsia="en-CA"/>
              </w:rPr>
              <w:tab/>
            </w:r>
            <w:r w:rsidR="004F6AD2" w:rsidRPr="00455163">
              <w:rPr>
                <w:rStyle w:val="Hyperlink"/>
                <w:noProof/>
              </w:rPr>
              <w:t>Digital Accessibility in Creative Spaces</w:t>
            </w:r>
            <w:r w:rsidR="004F6AD2">
              <w:rPr>
                <w:noProof/>
                <w:webHidden/>
              </w:rPr>
              <w:tab/>
            </w:r>
            <w:r w:rsidR="004F6AD2">
              <w:rPr>
                <w:noProof/>
                <w:webHidden/>
              </w:rPr>
              <w:fldChar w:fldCharType="begin"/>
            </w:r>
            <w:r w:rsidR="004F6AD2">
              <w:rPr>
                <w:noProof/>
                <w:webHidden/>
              </w:rPr>
              <w:instrText xml:space="preserve"> PAGEREF _Toc7447525 \h </w:instrText>
            </w:r>
            <w:r w:rsidR="004F6AD2">
              <w:rPr>
                <w:noProof/>
                <w:webHidden/>
              </w:rPr>
            </w:r>
            <w:r w:rsidR="004F6AD2">
              <w:rPr>
                <w:noProof/>
                <w:webHidden/>
              </w:rPr>
              <w:fldChar w:fldCharType="separate"/>
            </w:r>
            <w:r w:rsidR="00BA025B">
              <w:rPr>
                <w:noProof/>
                <w:webHidden/>
              </w:rPr>
              <w:t>20</w:t>
            </w:r>
            <w:r w:rsidR="004F6AD2">
              <w:rPr>
                <w:noProof/>
                <w:webHidden/>
              </w:rPr>
              <w:fldChar w:fldCharType="end"/>
            </w:r>
          </w:hyperlink>
        </w:p>
        <w:p w14:paraId="0BD1D660" w14:textId="73714FF8"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26" w:history="1">
            <w:r w:rsidR="004F6AD2" w:rsidRPr="00455163">
              <w:rPr>
                <w:rStyle w:val="Hyperlink"/>
                <w:noProof/>
              </w:rPr>
              <w:t>3.4</w:t>
            </w:r>
            <w:r w:rsidR="004F6AD2">
              <w:rPr>
                <w:rFonts w:eastAsiaTheme="minorEastAsia" w:cstheme="minorBidi"/>
                <w:noProof/>
                <w:sz w:val="22"/>
                <w:szCs w:val="22"/>
                <w:shd w:val="clear" w:color="auto" w:fill="auto"/>
                <w:lang w:val="en-CA" w:eastAsia="en-CA"/>
              </w:rPr>
              <w:tab/>
            </w:r>
            <w:r w:rsidR="004F6AD2" w:rsidRPr="00455163">
              <w:rPr>
                <w:rStyle w:val="Hyperlink"/>
                <w:noProof/>
              </w:rPr>
              <w:t>Communicating About Accessibility</w:t>
            </w:r>
            <w:r w:rsidR="004F6AD2">
              <w:rPr>
                <w:noProof/>
                <w:webHidden/>
              </w:rPr>
              <w:tab/>
            </w:r>
            <w:r w:rsidR="004F6AD2">
              <w:rPr>
                <w:noProof/>
                <w:webHidden/>
              </w:rPr>
              <w:fldChar w:fldCharType="begin"/>
            </w:r>
            <w:r w:rsidR="004F6AD2">
              <w:rPr>
                <w:noProof/>
                <w:webHidden/>
              </w:rPr>
              <w:instrText xml:space="preserve"> PAGEREF _Toc7447526 \h </w:instrText>
            </w:r>
            <w:r w:rsidR="004F6AD2">
              <w:rPr>
                <w:noProof/>
                <w:webHidden/>
              </w:rPr>
            </w:r>
            <w:r w:rsidR="004F6AD2">
              <w:rPr>
                <w:noProof/>
                <w:webHidden/>
              </w:rPr>
              <w:fldChar w:fldCharType="separate"/>
            </w:r>
            <w:r w:rsidR="00BA025B">
              <w:rPr>
                <w:noProof/>
                <w:webHidden/>
              </w:rPr>
              <w:t>20</w:t>
            </w:r>
            <w:r w:rsidR="004F6AD2">
              <w:rPr>
                <w:noProof/>
                <w:webHidden/>
              </w:rPr>
              <w:fldChar w:fldCharType="end"/>
            </w:r>
          </w:hyperlink>
        </w:p>
        <w:p w14:paraId="0C19D5A1" w14:textId="2BF9D139"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27" w:history="1">
            <w:r w:rsidR="004F6AD2" w:rsidRPr="00455163">
              <w:rPr>
                <w:rStyle w:val="Hyperlink"/>
                <w:noProof/>
                <w:lang w:val="en-CA"/>
              </w:rPr>
              <w:t>3.4.1</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Language around Accessibility in Creative Spaces</w:t>
            </w:r>
            <w:r w:rsidR="004F6AD2">
              <w:rPr>
                <w:noProof/>
                <w:webHidden/>
              </w:rPr>
              <w:tab/>
            </w:r>
            <w:r w:rsidR="004F6AD2">
              <w:rPr>
                <w:noProof/>
                <w:webHidden/>
              </w:rPr>
              <w:fldChar w:fldCharType="begin"/>
            </w:r>
            <w:r w:rsidR="004F6AD2">
              <w:rPr>
                <w:noProof/>
                <w:webHidden/>
              </w:rPr>
              <w:instrText xml:space="preserve"> PAGEREF _Toc7447527 \h </w:instrText>
            </w:r>
            <w:r w:rsidR="004F6AD2">
              <w:rPr>
                <w:noProof/>
                <w:webHidden/>
              </w:rPr>
            </w:r>
            <w:r w:rsidR="004F6AD2">
              <w:rPr>
                <w:noProof/>
                <w:webHidden/>
              </w:rPr>
              <w:fldChar w:fldCharType="separate"/>
            </w:r>
            <w:r w:rsidR="00BA025B">
              <w:rPr>
                <w:noProof/>
                <w:webHidden/>
              </w:rPr>
              <w:t>20</w:t>
            </w:r>
            <w:r w:rsidR="004F6AD2">
              <w:rPr>
                <w:noProof/>
                <w:webHidden/>
              </w:rPr>
              <w:fldChar w:fldCharType="end"/>
            </w:r>
          </w:hyperlink>
        </w:p>
        <w:p w14:paraId="5625302B" w14:textId="7F3D928F"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28" w:history="1">
            <w:r w:rsidR="004F6AD2" w:rsidRPr="00455163">
              <w:rPr>
                <w:rStyle w:val="Hyperlink"/>
                <w:noProof/>
                <w:lang w:val="en-CA"/>
              </w:rPr>
              <w:t>3.4.2</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Creating Accessible Communications</w:t>
            </w:r>
            <w:r w:rsidR="004F6AD2">
              <w:rPr>
                <w:noProof/>
                <w:webHidden/>
              </w:rPr>
              <w:tab/>
            </w:r>
            <w:r w:rsidR="004F6AD2">
              <w:rPr>
                <w:noProof/>
                <w:webHidden/>
              </w:rPr>
              <w:fldChar w:fldCharType="begin"/>
            </w:r>
            <w:r w:rsidR="004F6AD2">
              <w:rPr>
                <w:noProof/>
                <w:webHidden/>
              </w:rPr>
              <w:instrText xml:space="preserve"> PAGEREF _Toc7447528 \h </w:instrText>
            </w:r>
            <w:r w:rsidR="004F6AD2">
              <w:rPr>
                <w:noProof/>
                <w:webHidden/>
              </w:rPr>
            </w:r>
            <w:r w:rsidR="004F6AD2">
              <w:rPr>
                <w:noProof/>
                <w:webHidden/>
              </w:rPr>
              <w:fldChar w:fldCharType="separate"/>
            </w:r>
            <w:r w:rsidR="00BA025B">
              <w:rPr>
                <w:noProof/>
                <w:webHidden/>
              </w:rPr>
              <w:t>21</w:t>
            </w:r>
            <w:r w:rsidR="004F6AD2">
              <w:rPr>
                <w:noProof/>
                <w:webHidden/>
              </w:rPr>
              <w:fldChar w:fldCharType="end"/>
            </w:r>
          </w:hyperlink>
        </w:p>
        <w:p w14:paraId="6BB5C1AD" w14:textId="5F1E09EA"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29" w:history="1">
            <w:r w:rsidR="004F6AD2" w:rsidRPr="00455163">
              <w:rPr>
                <w:rStyle w:val="Hyperlink"/>
                <w:noProof/>
                <w:lang w:val="en-CA" w:eastAsia="en-CA"/>
              </w:rPr>
              <w:t>3.4.3</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eastAsia="en-CA"/>
              </w:rPr>
              <w:t>Examples of Accessible Webpages, Policies and Plans</w:t>
            </w:r>
            <w:r w:rsidR="004F6AD2">
              <w:rPr>
                <w:noProof/>
                <w:webHidden/>
              </w:rPr>
              <w:tab/>
            </w:r>
            <w:r w:rsidR="004F6AD2">
              <w:rPr>
                <w:noProof/>
                <w:webHidden/>
              </w:rPr>
              <w:fldChar w:fldCharType="begin"/>
            </w:r>
            <w:r w:rsidR="004F6AD2">
              <w:rPr>
                <w:noProof/>
                <w:webHidden/>
              </w:rPr>
              <w:instrText xml:space="preserve"> PAGEREF _Toc7447529 \h </w:instrText>
            </w:r>
            <w:r w:rsidR="004F6AD2">
              <w:rPr>
                <w:noProof/>
                <w:webHidden/>
              </w:rPr>
            </w:r>
            <w:r w:rsidR="004F6AD2">
              <w:rPr>
                <w:noProof/>
                <w:webHidden/>
              </w:rPr>
              <w:fldChar w:fldCharType="separate"/>
            </w:r>
            <w:r w:rsidR="00BA025B">
              <w:rPr>
                <w:noProof/>
                <w:webHidden/>
              </w:rPr>
              <w:t>22</w:t>
            </w:r>
            <w:r w:rsidR="004F6AD2">
              <w:rPr>
                <w:noProof/>
                <w:webHidden/>
              </w:rPr>
              <w:fldChar w:fldCharType="end"/>
            </w:r>
          </w:hyperlink>
        </w:p>
        <w:p w14:paraId="55B159F9" w14:textId="77777777" w:rsidR="0098144A" w:rsidRDefault="0098144A">
          <w:pPr>
            <w:spacing w:after="200"/>
            <w:rPr>
              <w:rStyle w:val="Hyperlink"/>
              <w:noProof/>
            </w:rPr>
          </w:pPr>
          <w:r>
            <w:rPr>
              <w:rStyle w:val="Hyperlink"/>
              <w:noProof/>
            </w:rPr>
            <w:br w:type="page"/>
          </w:r>
        </w:p>
        <w:p w14:paraId="36D404CE" w14:textId="2B37E1BF"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30" w:history="1">
            <w:r w:rsidR="004F6AD2" w:rsidRPr="00455163">
              <w:rPr>
                <w:rStyle w:val="Hyperlink"/>
                <w:noProof/>
              </w:rPr>
              <w:t>3.5</w:t>
            </w:r>
            <w:r w:rsidR="004F6AD2">
              <w:rPr>
                <w:rFonts w:eastAsiaTheme="minorEastAsia" w:cstheme="minorBidi"/>
                <w:noProof/>
                <w:sz w:val="22"/>
                <w:szCs w:val="22"/>
                <w:shd w:val="clear" w:color="auto" w:fill="auto"/>
                <w:lang w:val="en-CA" w:eastAsia="en-CA"/>
              </w:rPr>
              <w:tab/>
            </w:r>
            <w:r w:rsidR="004F6AD2" w:rsidRPr="00455163">
              <w:rPr>
                <w:rStyle w:val="Hyperlink"/>
                <w:noProof/>
              </w:rPr>
              <w:t>Support for Accessible Communication</w:t>
            </w:r>
            <w:r w:rsidR="004F6AD2">
              <w:rPr>
                <w:noProof/>
                <w:webHidden/>
              </w:rPr>
              <w:tab/>
            </w:r>
            <w:r w:rsidR="004F6AD2">
              <w:rPr>
                <w:noProof/>
                <w:webHidden/>
              </w:rPr>
              <w:fldChar w:fldCharType="begin"/>
            </w:r>
            <w:r w:rsidR="004F6AD2">
              <w:rPr>
                <w:noProof/>
                <w:webHidden/>
              </w:rPr>
              <w:instrText xml:space="preserve"> PAGEREF _Toc7447530 \h </w:instrText>
            </w:r>
            <w:r w:rsidR="004F6AD2">
              <w:rPr>
                <w:noProof/>
                <w:webHidden/>
              </w:rPr>
            </w:r>
            <w:r w:rsidR="004F6AD2">
              <w:rPr>
                <w:noProof/>
                <w:webHidden/>
              </w:rPr>
              <w:fldChar w:fldCharType="separate"/>
            </w:r>
            <w:r w:rsidR="00BA025B">
              <w:rPr>
                <w:noProof/>
                <w:webHidden/>
              </w:rPr>
              <w:t>25</w:t>
            </w:r>
            <w:r w:rsidR="004F6AD2">
              <w:rPr>
                <w:noProof/>
                <w:webHidden/>
              </w:rPr>
              <w:fldChar w:fldCharType="end"/>
            </w:r>
          </w:hyperlink>
        </w:p>
        <w:p w14:paraId="7EC92F85" w14:textId="2D787F02"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31" w:history="1">
            <w:r w:rsidR="004F6AD2" w:rsidRPr="00455163">
              <w:rPr>
                <w:rStyle w:val="Hyperlink"/>
                <w:noProof/>
                <w:lang w:val="en-CA"/>
              </w:rPr>
              <w:t>3.5.1</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Service Providers for Captioning, Transcription, and Audio Description</w:t>
            </w:r>
            <w:r w:rsidR="004F6AD2">
              <w:rPr>
                <w:noProof/>
                <w:webHidden/>
              </w:rPr>
              <w:tab/>
            </w:r>
            <w:r w:rsidR="004F6AD2">
              <w:rPr>
                <w:noProof/>
                <w:webHidden/>
              </w:rPr>
              <w:fldChar w:fldCharType="begin"/>
            </w:r>
            <w:r w:rsidR="004F6AD2">
              <w:rPr>
                <w:noProof/>
                <w:webHidden/>
              </w:rPr>
              <w:instrText xml:space="preserve"> PAGEREF _Toc7447531 \h </w:instrText>
            </w:r>
            <w:r w:rsidR="004F6AD2">
              <w:rPr>
                <w:noProof/>
                <w:webHidden/>
              </w:rPr>
            </w:r>
            <w:r w:rsidR="004F6AD2">
              <w:rPr>
                <w:noProof/>
                <w:webHidden/>
              </w:rPr>
              <w:fldChar w:fldCharType="separate"/>
            </w:r>
            <w:r w:rsidR="00BA025B">
              <w:rPr>
                <w:noProof/>
                <w:webHidden/>
              </w:rPr>
              <w:t>25</w:t>
            </w:r>
            <w:r w:rsidR="004F6AD2">
              <w:rPr>
                <w:noProof/>
                <w:webHidden/>
              </w:rPr>
              <w:fldChar w:fldCharType="end"/>
            </w:r>
          </w:hyperlink>
        </w:p>
        <w:p w14:paraId="0730F59C" w14:textId="47E44B49" w:rsidR="004F6AD2" w:rsidRDefault="00FB315A">
          <w:pPr>
            <w:pStyle w:val="TOC3"/>
            <w:tabs>
              <w:tab w:val="left" w:pos="1320"/>
              <w:tab w:val="right" w:leader="dot" w:pos="9350"/>
            </w:tabs>
            <w:rPr>
              <w:rFonts w:eastAsiaTheme="minorEastAsia" w:cstheme="minorBidi"/>
              <w:noProof/>
              <w:sz w:val="22"/>
              <w:szCs w:val="22"/>
              <w:shd w:val="clear" w:color="auto" w:fill="auto"/>
              <w:lang w:val="en-CA" w:eastAsia="en-CA"/>
            </w:rPr>
          </w:pPr>
          <w:hyperlink w:anchor="_Toc7447532" w:history="1">
            <w:r w:rsidR="004F6AD2" w:rsidRPr="00455163">
              <w:rPr>
                <w:rStyle w:val="Hyperlink"/>
                <w:noProof/>
                <w:lang w:val="en-CA"/>
              </w:rPr>
              <w:t>3.5.2</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rPr>
              <w:t>Service Providers for ASL and Interpretation</w:t>
            </w:r>
            <w:r w:rsidR="004F6AD2">
              <w:rPr>
                <w:noProof/>
                <w:webHidden/>
              </w:rPr>
              <w:tab/>
            </w:r>
            <w:r w:rsidR="004F6AD2">
              <w:rPr>
                <w:noProof/>
                <w:webHidden/>
              </w:rPr>
              <w:fldChar w:fldCharType="begin"/>
            </w:r>
            <w:r w:rsidR="004F6AD2">
              <w:rPr>
                <w:noProof/>
                <w:webHidden/>
              </w:rPr>
              <w:instrText xml:space="preserve"> PAGEREF _Toc7447532 \h </w:instrText>
            </w:r>
            <w:r w:rsidR="004F6AD2">
              <w:rPr>
                <w:noProof/>
                <w:webHidden/>
              </w:rPr>
            </w:r>
            <w:r w:rsidR="004F6AD2">
              <w:rPr>
                <w:noProof/>
                <w:webHidden/>
              </w:rPr>
              <w:fldChar w:fldCharType="separate"/>
            </w:r>
            <w:r w:rsidR="00BA025B">
              <w:rPr>
                <w:noProof/>
                <w:webHidden/>
              </w:rPr>
              <w:t>26</w:t>
            </w:r>
            <w:r w:rsidR="004F6AD2">
              <w:rPr>
                <w:noProof/>
                <w:webHidden/>
              </w:rPr>
              <w:fldChar w:fldCharType="end"/>
            </w:r>
          </w:hyperlink>
        </w:p>
        <w:p w14:paraId="7C4B118C" w14:textId="6DFFAF98"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33" w:history="1">
            <w:r w:rsidR="004F6AD2" w:rsidRPr="00455163">
              <w:rPr>
                <w:rStyle w:val="Hyperlink"/>
              </w:rPr>
              <w:t>4.0</w:t>
            </w:r>
            <w:r w:rsidR="004F6AD2">
              <w:rPr>
                <w:rFonts w:eastAsiaTheme="minorEastAsia" w:cstheme="minorBidi"/>
                <w:b w:val="0"/>
                <w:sz w:val="22"/>
                <w:szCs w:val="22"/>
                <w:shd w:val="clear" w:color="auto" w:fill="auto"/>
                <w:lang w:val="en-CA" w:eastAsia="en-CA"/>
              </w:rPr>
              <w:tab/>
            </w:r>
            <w:r w:rsidR="004F6AD2" w:rsidRPr="00455163">
              <w:rPr>
                <w:rStyle w:val="Hyperlink"/>
              </w:rPr>
              <w:t>Conversations with Artists and Creative Spaces a</w:t>
            </w:r>
            <w:r w:rsidR="004F6AD2">
              <w:rPr>
                <w:webHidden/>
              </w:rPr>
              <w:tab/>
            </w:r>
            <w:r w:rsidR="004F6AD2">
              <w:rPr>
                <w:webHidden/>
              </w:rPr>
              <w:fldChar w:fldCharType="begin"/>
            </w:r>
            <w:r w:rsidR="004F6AD2">
              <w:rPr>
                <w:webHidden/>
              </w:rPr>
              <w:instrText xml:space="preserve"> PAGEREF _Toc7447533 \h </w:instrText>
            </w:r>
            <w:r w:rsidR="004F6AD2">
              <w:rPr>
                <w:webHidden/>
              </w:rPr>
            </w:r>
            <w:r w:rsidR="004F6AD2">
              <w:rPr>
                <w:webHidden/>
              </w:rPr>
              <w:fldChar w:fldCharType="separate"/>
            </w:r>
            <w:r w:rsidR="00BA025B">
              <w:rPr>
                <w:webHidden/>
              </w:rPr>
              <w:t>28</w:t>
            </w:r>
            <w:r w:rsidR="004F6AD2">
              <w:rPr>
                <w:webHidden/>
              </w:rPr>
              <w:fldChar w:fldCharType="end"/>
            </w:r>
          </w:hyperlink>
        </w:p>
        <w:p w14:paraId="66ED2AAF" w14:textId="76D972BD" w:rsidR="004F6AD2" w:rsidRDefault="00FB315A">
          <w:pPr>
            <w:pStyle w:val="TOC3"/>
            <w:tabs>
              <w:tab w:val="left" w:pos="1100"/>
              <w:tab w:val="right" w:leader="dot" w:pos="9350"/>
            </w:tabs>
            <w:rPr>
              <w:rFonts w:eastAsiaTheme="minorEastAsia" w:cstheme="minorBidi"/>
              <w:noProof/>
              <w:sz w:val="22"/>
              <w:szCs w:val="22"/>
              <w:shd w:val="clear" w:color="auto" w:fill="auto"/>
              <w:lang w:val="en-CA" w:eastAsia="en-CA"/>
            </w:rPr>
          </w:pPr>
          <w:hyperlink w:anchor="_Toc7447534" w:history="1">
            <w:r w:rsidR="004F6AD2" w:rsidRPr="00455163">
              <w:rPr>
                <w:rStyle w:val="Hyperlink"/>
                <w:noProof/>
                <w:lang w:val="en-CA" w:eastAsia="en-CA"/>
              </w:rPr>
              <w:t>4.1</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eastAsia="en-CA"/>
              </w:rPr>
              <w:t>Recommended discussion questions for arts organizations working with an artist:</w:t>
            </w:r>
            <w:r w:rsidR="004F6AD2">
              <w:rPr>
                <w:noProof/>
                <w:webHidden/>
              </w:rPr>
              <w:tab/>
            </w:r>
            <w:r w:rsidR="004F6AD2">
              <w:rPr>
                <w:noProof/>
                <w:webHidden/>
              </w:rPr>
              <w:fldChar w:fldCharType="begin"/>
            </w:r>
            <w:r w:rsidR="004F6AD2">
              <w:rPr>
                <w:noProof/>
                <w:webHidden/>
              </w:rPr>
              <w:instrText xml:space="preserve"> PAGEREF _Toc7447534 \h </w:instrText>
            </w:r>
            <w:r w:rsidR="004F6AD2">
              <w:rPr>
                <w:noProof/>
                <w:webHidden/>
              </w:rPr>
            </w:r>
            <w:r w:rsidR="004F6AD2">
              <w:rPr>
                <w:noProof/>
                <w:webHidden/>
              </w:rPr>
              <w:fldChar w:fldCharType="separate"/>
            </w:r>
            <w:r w:rsidR="00BA025B">
              <w:rPr>
                <w:noProof/>
                <w:webHidden/>
              </w:rPr>
              <w:t>28</w:t>
            </w:r>
            <w:r w:rsidR="004F6AD2">
              <w:rPr>
                <w:noProof/>
                <w:webHidden/>
              </w:rPr>
              <w:fldChar w:fldCharType="end"/>
            </w:r>
          </w:hyperlink>
        </w:p>
        <w:p w14:paraId="338B5B1C" w14:textId="015B71F8" w:rsidR="004F6AD2" w:rsidRDefault="00FB315A">
          <w:pPr>
            <w:pStyle w:val="TOC3"/>
            <w:tabs>
              <w:tab w:val="left" w:pos="1100"/>
              <w:tab w:val="right" w:leader="dot" w:pos="9350"/>
            </w:tabs>
            <w:rPr>
              <w:rFonts w:eastAsiaTheme="minorEastAsia" w:cstheme="minorBidi"/>
              <w:noProof/>
              <w:sz w:val="22"/>
              <w:szCs w:val="22"/>
              <w:shd w:val="clear" w:color="auto" w:fill="auto"/>
              <w:lang w:val="en-CA" w:eastAsia="en-CA"/>
            </w:rPr>
          </w:pPr>
          <w:hyperlink w:anchor="_Toc7447535" w:history="1">
            <w:r w:rsidR="004F6AD2" w:rsidRPr="00455163">
              <w:rPr>
                <w:rStyle w:val="Hyperlink"/>
                <w:noProof/>
                <w:lang w:val="en-CA" w:eastAsia="en-CA"/>
              </w:rPr>
              <w:t>4.2</w:t>
            </w:r>
            <w:r w:rsidR="004F6AD2">
              <w:rPr>
                <w:rFonts w:eastAsiaTheme="minorEastAsia" w:cstheme="minorBidi"/>
                <w:noProof/>
                <w:sz w:val="22"/>
                <w:szCs w:val="22"/>
                <w:shd w:val="clear" w:color="auto" w:fill="auto"/>
                <w:lang w:val="en-CA" w:eastAsia="en-CA"/>
              </w:rPr>
              <w:tab/>
            </w:r>
            <w:r w:rsidR="004F6AD2" w:rsidRPr="00455163">
              <w:rPr>
                <w:rStyle w:val="Hyperlink"/>
                <w:noProof/>
                <w:lang w:val="en-CA" w:eastAsia="en-CA"/>
              </w:rPr>
              <w:t>Considerations for arts organizations working an artist:</w:t>
            </w:r>
            <w:r w:rsidR="004F6AD2">
              <w:rPr>
                <w:noProof/>
                <w:webHidden/>
              </w:rPr>
              <w:tab/>
            </w:r>
            <w:r w:rsidR="004F6AD2">
              <w:rPr>
                <w:noProof/>
                <w:webHidden/>
              </w:rPr>
              <w:fldChar w:fldCharType="begin"/>
            </w:r>
            <w:r w:rsidR="004F6AD2">
              <w:rPr>
                <w:noProof/>
                <w:webHidden/>
              </w:rPr>
              <w:instrText xml:space="preserve"> PAGEREF _Toc7447535 \h </w:instrText>
            </w:r>
            <w:r w:rsidR="004F6AD2">
              <w:rPr>
                <w:noProof/>
                <w:webHidden/>
              </w:rPr>
            </w:r>
            <w:r w:rsidR="004F6AD2">
              <w:rPr>
                <w:noProof/>
                <w:webHidden/>
              </w:rPr>
              <w:fldChar w:fldCharType="separate"/>
            </w:r>
            <w:r w:rsidR="00BA025B">
              <w:rPr>
                <w:noProof/>
                <w:webHidden/>
              </w:rPr>
              <w:t>28</w:t>
            </w:r>
            <w:r w:rsidR="004F6AD2">
              <w:rPr>
                <w:noProof/>
                <w:webHidden/>
              </w:rPr>
              <w:fldChar w:fldCharType="end"/>
            </w:r>
          </w:hyperlink>
        </w:p>
        <w:p w14:paraId="04330B5B" w14:textId="426F756F"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36" w:history="1">
            <w:r w:rsidR="004F6AD2" w:rsidRPr="00455163">
              <w:rPr>
                <w:rStyle w:val="Hyperlink"/>
              </w:rPr>
              <w:t>5.0</w:t>
            </w:r>
            <w:r w:rsidR="004F6AD2">
              <w:rPr>
                <w:rFonts w:eastAsiaTheme="minorEastAsia" w:cstheme="minorBidi"/>
                <w:b w:val="0"/>
                <w:sz w:val="22"/>
                <w:szCs w:val="22"/>
                <w:shd w:val="clear" w:color="auto" w:fill="auto"/>
                <w:lang w:val="en-CA" w:eastAsia="en-CA"/>
              </w:rPr>
              <w:tab/>
            </w:r>
            <w:r w:rsidR="004F6AD2" w:rsidRPr="00455163">
              <w:rPr>
                <w:rStyle w:val="Hyperlink"/>
              </w:rPr>
              <w:t xml:space="preserve"> Resources for Designers, Architects and Creative Spaces</w:t>
            </w:r>
            <w:r w:rsidR="004F6AD2">
              <w:rPr>
                <w:webHidden/>
              </w:rPr>
              <w:tab/>
            </w:r>
            <w:r w:rsidR="004F6AD2">
              <w:rPr>
                <w:webHidden/>
              </w:rPr>
              <w:fldChar w:fldCharType="begin"/>
            </w:r>
            <w:r w:rsidR="004F6AD2">
              <w:rPr>
                <w:webHidden/>
              </w:rPr>
              <w:instrText xml:space="preserve"> PAGEREF _Toc7447536 \h </w:instrText>
            </w:r>
            <w:r w:rsidR="004F6AD2">
              <w:rPr>
                <w:webHidden/>
              </w:rPr>
            </w:r>
            <w:r w:rsidR="004F6AD2">
              <w:rPr>
                <w:webHidden/>
              </w:rPr>
              <w:fldChar w:fldCharType="separate"/>
            </w:r>
            <w:r w:rsidR="00BA025B">
              <w:rPr>
                <w:webHidden/>
              </w:rPr>
              <w:t>29</w:t>
            </w:r>
            <w:r w:rsidR="004F6AD2">
              <w:rPr>
                <w:webHidden/>
              </w:rPr>
              <w:fldChar w:fldCharType="end"/>
            </w:r>
          </w:hyperlink>
        </w:p>
        <w:p w14:paraId="35474ECB" w14:textId="1002D944"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37" w:history="1">
            <w:r w:rsidR="004F6AD2" w:rsidRPr="00455163">
              <w:rPr>
                <w:rStyle w:val="Hyperlink"/>
                <w:noProof/>
              </w:rPr>
              <w:t>5.1</w:t>
            </w:r>
            <w:r w:rsidR="004F6AD2">
              <w:rPr>
                <w:rFonts w:eastAsiaTheme="minorEastAsia" w:cstheme="minorBidi"/>
                <w:noProof/>
                <w:sz w:val="22"/>
                <w:szCs w:val="22"/>
                <w:shd w:val="clear" w:color="auto" w:fill="auto"/>
                <w:lang w:val="en-CA" w:eastAsia="en-CA"/>
              </w:rPr>
              <w:tab/>
            </w:r>
            <w:r w:rsidR="004F6AD2" w:rsidRPr="00455163">
              <w:rPr>
                <w:rStyle w:val="Hyperlink"/>
                <w:noProof/>
              </w:rPr>
              <w:t>Accessibility Advisory Committees</w:t>
            </w:r>
            <w:r w:rsidR="004F6AD2">
              <w:rPr>
                <w:noProof/>
                <w:webHidden/>
              </w:rPr>
              <w:tab/>
            </w:r>
            <w:r w:rsidR="004F6AD2">
              <w:rPr>
                <w:noProof/>
                <w:webHidden/>
              </w:rPr>
              <w:fldChar w:fldCharType="begin"/>
            </w:r>
            <w:r w:rsidR="004F6AD2">
              <w:rPr>
                <w:noProof/>
                <w:webHidden/>
              </w:rPr>
              <w:instrText xml:space="preserve"> PAGEREF _Toc7447537 \h </w:instrText>
            </w:r>
            <w:r w:rsidR="004F6AD2">
              <w:rPr>
                <w:noProof/>
                <w:webHidden/>
              </w:rPr>
            </w:r>
            <w:r w:rsidR="004F6AD2">
              <w:rPr>
                <w:noProof/>
                <w:webHidden/>
              </w:rPr>
              <w:fldChar w:fldCharType="separate"/>
            </w:r>
            <w:r w:rsidR="00BA025B">
              <w:rPr>
                <w:noProof/>
                <w:webHidden/>
              </w:rPr>
              <w:t>31</w:t>
            </w:r>
            <w:r w:rsidR="004F6AD2">
              <w:rPr>
                <w:noProof/>
                <w:webHidden/>
              </w:rPr>
              <w:fldChar w:fldCharType="end"/>
            </w:r>
          </w:hyperlink>
        </w:p>
        <w:p w14:paraId="0BA68616" w14:textId="6D461904"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38" w:history="1">
            <w:r w:rsidR="004F6AD2" w:rsidRPr="00455163">
              <w:rPr>
                <w:rStyle w:val="Hyperlink"/>
                <w:rFonts w:eastAsia="Calibri"/>
                <w:noProof/>
              </w:rPr>
              <w:t>5.2</w:t>
            </w:r>
            <w:r w:rsidR="004F6AD2">
              <w:rPr>
                <w:rFonts w:eastAsiaTheme="minorEastAsia" w:cstheme="minorBidi"/>
                <w:noProof/>
                <w:sz w:val="22"/>
                <w:szCs w:val="22"/>
                <w:shd w:val="clear" w:color="auto" w:fill="auto"/>
                <w:lang w:val="en-CA" w:eastAsia="en-CA"/>
              </w:rPr>
              <w:tab/>
            </w:r>
            <w:r w:rsidR="004F6AD2" w:rsidRPr="00455163">
              <w:rPr>
                <w:rStyle w:val="Hyperlink"/>
                <w:rFonts w:eastAsia="Calibri"/>
                <w:noProof/>
              </w:rPr>
              <w:t>Building Permits</w:t>
            </w:r>
            <w:r w:rsidR="004F6AD2">
              <w:rPr>
                <w:noProof/>
                <w:webHidden/>
              </w:rPr>
              <w:tab/>
            </w:r>
            <w:r w:rsidR="004F6AD2">
              <w:rPr>
                <w:noProof/>
                <w:webHidden/>
              </w:rPr>
              <w:fldChar w:fldCharType="begin"/>
            </w:r>
            <w:r w:rsidR="004F6AD2">
              <w:rPr>
                <w:noProof/>
                <w:webHidden/>
              </w:rPr>
              <w:instrText xml:space="preserve"> PAGEREF _Toc7447538 \h </w:instrText>
            </w:r>
            <w:r w:rsidR="004F6AD2">
              <w:rPr>
                <w:noProof/>
                <w:webHidden/>
              </w:rPr>
            </w:r>
            <w:r w:rsidR="004F6AD2">
              <w:rPr>
                <w:noProof/>
                <w:webHidden/>
              </w:rPr>
              <w:fldChar w:fldCharType="separate"/>
            </w:r>
            <w:r w:rsidR="00BA025B">
              <w:rPr>
                <w:noProof/>
                <w:webHidden/>
              </w:rPr>
              <w:t>32</w:t>
            </w:r>
            <w:r w:rsidR="004F6AD2">
              <w:rPr>
                <w:noProof/>
                <w:webHidden/>
              </w:rPr>
              <w:fldChar w:fldCharType="end"/>
            </w:r>
          </w:hyperlink>
        </w:p>
        <w:p w14:paraId="0E72A049" w14:textId="25C4465E"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39" w:history="1">
            <w:r w:rsidR="004F6AD2" w:rsidRPr="00455163">
              <w:rPr>
                <w:rStyle w:val="Hyperlink"/>
                <w:rFonts w:eastAsia="Calibri"/>
              </w:rPr>
              <w:t>6.0</w:t>
            </w:r>
            <w:r w:rsidR="004F6AD2">
              <w:rPr>
                <w:rFonts w:eastAsiaTheme="minorEastAsia" w:cstheme="minorBidi"/>
                <w:b w:val="0"/>
                <w:sz w:val="22"/>
                <w:szCs w:val="22"/>
                <w:shd w:val="clear" w:color="auto" w:fill="auto"/>
                <w:lang w:val="en-CA" w:eastAsia="en-CA"/>
              </w:rPr>
              <w:tab/>
            </w:r>
            <w:r w:rsidR="004F6AD2" w:rsidRPr="00455163">
              <w:rPr>
                <w:rStyle w:val="Hyperlink"/>
                <w:rFonts w:eastAsia="Calibri"/>
              </w:rPr>
              <w:t>Fire Codes and Safety Policies</w:t>
            </w:r>
            <w:r w:rsidR="004F6AD2">
              <w:rPr>
                <w:webHidden/>
              </w:rPr>
              <w:tab/>
            </w:r>
            <w:r w:rsidR="004F6AD2">
              <w:rPr>
                <w:webHidden/>
              </w:rPr>
              <w:fldChar w:fldCharType="begin"/>
            </w:r>
            <w:r w:rsidR="004F6AD2">
              <w:rPr>
                <w:webHidden/>
              </w:rPr>
              <w:instrText xml:space="preserve"> PAGEREF _Toc7447539 \h </w:instrText>
            </w:r>
            <w:r w:rsidR="004F6AD2">
              <w:rPr>
                <w:webHidden/>
              </w:rPr>
            </w:r>
            <w:r w:rsidR="004F6AD2">
              <w:rPr>
                <w:webHidden/>
              </w:rPr>
              <w:fldChar w:fldCharType="separate"/>
            </w:r>
            <w:r w:rsidR="00BA025B">
              <w:rPr>
                <w:webHidden/>
              </w:rPr>
              <w:t>33</w:t>
            </w:r>
            <w:r w:rsidR="004F6AD2">
              <w:rPr>
                <w:webHidden/>
              </w:rPr>
              <w:fldChar w:fldCharType="end"/>
            </w:r>
          </w:hyperlink>
        </w:p>
        <w:p w14:paraId="5E7BBD07" w14:textId="3AF9B332"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40" w:history="1">
            <w:r w:rsidR="004F6AD2" w:rsidRPr="00455163">
              <w:rPr>
                <w:rStyle w:val="Hyperlink"/>
                <w:rFonts w:eastAsia="Calibri"/>
              </w:rPr>
              <w:t>7.0</w:t>
            </w:r>
            <w:r w:rsidR="004F6AD2">
              <w:rPr>
                <w:rFonts w:eastAsiaTheme="minorEastAsia" w:cstheme="minorBidi"/>
                <w:b w:val="0"/>
                <w:sz w:val="22"/>
                <w:szCs w:val="22"/>
                <w:shd w:val="clear" w:color="auto" w:fill="auto"/>
                <w:lang w:val="en-CA" w:eastAsia="en-CA"/>
              </w:rPr>
              <w:tab/>
            </w:r>
            <w:r w:rsidR="004F6AD2" w:rsidRPr="00455163">
              <w:rPr>
                <w:rStyle w:val="Hyperlink"/>
                <w:rFonts w:eastAsia="Calibri"/>
              </w:rPr>
              <w:t xml:space="preserve"> Funding for Accessibility Projects in Creative Spaces</w:t>
            </w:r>
            <w:r w:rsidR="004F6AD2">
              <w:rPr>
                <w:webHidden/>
              </w:rPr>
              <w:tab/>
            </w:r>
            <w:r w:rsidR="004F6AD2">
              <w:rPr>
                <w:webHidden/>
              </w:rPr>
              <w:fldChar w:fldCharType="begin"/>
            </w:r>
            <w:r w:rsidR="004F6AD2">
              <w:rPr>
                <w:webHidden/>
              </w:rPr>
              <w:instrText xml:space="preserve"> PAGEREF _Toc7447540 \h </w:instrText>
            </w:r>
            <w:r w:rsidR="004F6AD2">
              <w:rPr>
                <w:webHidden/>
              </w:rPr>
            </w:r>
            <w:r w:rsidR="004F6AD2">
              <w:rPr>
                <w:webHidden/>
              </w:rPr>
              <w:fldChar w:fldCharType="separate"/>
            </w:r>
            <w:r w:rsidR="00BA025B">
              <w:rPr>
                <w:webHidden/>
              </w:rPr>
              <w:t>35</w:t>
            </w:r>
            <w:r w:rsidR="004F6AD2">
              <w:rPr>
                <w:webHidden/>
              </w:rPr>
              <w:fldChar w:fldCharType="end"/>
            </w:r>
          </w:hyperlink>
        </w:p>
        <w:p w14:paraId="4C0F8B56" w14:textId="2B733280"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41" w:history="1">
            <w:r w:rsidR="004F6AD2" w:rsidRPr="00455163">
              <w:rPr>
                <w:rStyle w:val="Hyperlink"/>
                <w:noProof/>
              </w:rPr>
              <w:t>7.1</w:t>
            </w:r>
            <w:r w:rsidR="004F6AD2">
              <w:rPr>
                <w:rFonts w:eastAsiaTheme="minorEastAsia" w:cstheme="minorBidi"/>
                <w:noProof/>
                <w:sz w:val="22"/>
                <w:szCs w:val="22"/>
                <w:shd w:val="clear" w:color="auto" w:fill="auto"/>
                <w:lang w:val="en-CA" w:eastAsia="en-CA"/>
              </w:rPr>
              <w:tab/>
            </w:r>
            <w:r w:rsidR="004F6AD2" w:rsidRPr="00455163">
              <w:rPr>
                <w:rStyle w:val="Hyperlink"/>
                <w:noProof/>
              </w:rPr>
              <w:t>Funding for Projects for Built Environment Accessibility</w:t>
            </w:r>
            <w:r w:rsidR="004F6AD2">
              <w:rPr>
                <w:noProof/>
                <w:webHidden/>
              </w:rPr>
              <w:tab/>
            </w:r>
            <w:r w:rsidR="004F6AD2">
              <w:rPr>
                <w:noProof/>
                <w:webHidden/>
              </w:rPr>
              <w:fldChar w:fldCharType="begin"/>
            </w:r>
            <w:r w:rsidR="004F6AD2">
              <w:rPr>
                <w:noProof/>
                <w:webHidden/>
              </w:rPr>
              <w:instrText xml:space="preserve"> PAGEREF _Toc7447541 \h </w:instrText>
            </w:r>
            <w:r w:rsidR="004F6AD2">
              <w:rPr>
                <w:noProof/>
                <w:webHidden/>
              </w:rPr>
            </w:r>
            <w:r w:rsidR="004F6AD2">
              <w:rPr>
                <w:noProof/>
                <w:webHidden/>
              </w:rPr>
              <w:fldChar w:fldCharType="separate"/>
            </w:r>
            <w:r w:rsidR="00BA025B">
              <w:rPr>
                <w:noProof/>
                <w:webHidden/>
              </w:rPr>
              <w:t>35</w:t>
            </w:r>
            <w:r w:rsidR="004F6AD2">
              <w:rPr>
                <w:noProof/>
                <w:webHidden/>
              </w:rPr>
              <w:fldChar w:fldCharType="end"/>
            </w:r>
          </w:hyperlink>
        </w:p>
        <w:p w14:paraId="0B613B43" w14:textId="2DB38C01"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42" w:history="1">
            <w:r w:rsidR="004F6AD2" w:rsidRPr="00455163">
              <w:rPr>
                <w:rStyle w:val="Hyperlink"/>
                <w:noProof/>
              </w:rPr>
              <w:t>7.2</w:t>
            </w:r>
            <w:r w:rsidR="004F6AD2">
              <w:rPr>
                <w:rFonts w:eastAsiaTheme="minorEastAsia" w:cstheme="minorBidi"/>
                <w:noProof/>
                <w:sz w:val="22"/>
                <w:szCs w:val="22"/>
                <w:shd w:val="clear" w:color="auto" w:fill="auto"/>
                <w:lang w:val="en-CA" w:eastAsia="en-CA"/>
              </w:rPr>
              <w:tab/>
            </w:r>
            <w:r w:rsidR="004F6AD2" w:rsidRPr="00455163">
              <w:rPr>
                <w:rStyle w:val="Hyperlink"/>
                <w:noProof/>
              </w:rPr>
              <w:t>Funding for Accessible Programming Projects</w:t>
            </w:r>
            <w:r w:rsidR="004F6AD2">
              <w:rPr>
                <w:noProof/>
                <w:webHidden/>
              </w:rPr>
              <w:tab/>
            </w:r>
            <w:r w:rsidR="004F6AD2">
              <w:rPr>
                <w:noProof/>
                <w:webHidden/>
              </w:rPr>
              <w:fldChar w:fldCharType="begin"/>
            </w:r>
            <w:r w:rsidR="004F6AD2">
              <w:rPr>
                <w:noProof/>
                <w:webHidden/>
              </w:rPr>
              <w:instrText xml:space="preserve"> PAGEREF _Toc7447542 \h </w:instrText>
            </w:r>
            <w:r w:rsidR="004F6AD2">
              <w:rPr>
                <w:noProof/>
                <w:webHidden/>
              </w:rPr>
            </w:r>
            <w:r w:rsidR="004F6AD2">
              <w:rPr>
                <w:noProof/>
                <w:webHidden/>
              </w:rPr>
              <w:fldChar w:fldCharType="separate"/>
            </w:r>
            <w:r w:rsidR="00BA025B">
              <w:rPr>
                <w:noProof/>
                <w:webHidden/>
              </w:rPr>
              <w:t>36</w:t>
            </w:r>
            <w:r w:rsidR="004F6AD2">
              <w:rPr>
                <w:noProof/>
                <w:webHidden/>
              </w:rPr>
              <w:fldChar w:fldCharType="end"/>
            </w:r>
          </w:hyperlink>
        </w:p>
        <w:p w14:paraId="2C2B24BA" w14:textId="3EB5A47F" w:rsidR="004F6AD2" w:rsidRDefault="00FB315A">
          <w:pPr>
            <w:pStyle w:val="TOC2"/>
            <w:tabs>
              <w:tab w:val="left" w:pos="880"/>
              <w:tab w:val="right" w:leader="dot" w:pos="9350"/>
            </w:tabs>
            <w:rPr>
              <w:rFonts w:eastAsiaTheme="minorEastAsia" w:cstheme="minorBidi"/>
              <w:noProof/>
              <w:sz w:val="22"/>
              <w:szCs w:val="22"/>
              <w:shd w:val="clear" w:color="auto" w:fill="auto"/>
              <w:lang w:val="en-CA" w:eastAsia="en-CA"/>
            </w:rPr>
          </w:pPr>
          <w:hyperlink w:anchor="_Toc7447543" w:history="1">
            <w:r w:rsidR="004F6AD2" w:rsidRPr="00455163">
              <w:rPr>
                <w:rStyle w:val="Hyperlink"/>
                <w:noProof/>
              </w:rPr>
              <w:t>7.3</w:t>
            </w:r>
            <w:r w:rsidR="004F6AD2">
              <w:rPr>
                <w:rFonts w:eastAsiaTheme="minorEastAsia" w:cstheme="minorBidi"/>
                <w:noProof/>
                <w:sz w:val="22"/>
                <w:szCs w:val="22"/>
                <w:shd w:val="clear" w:color="auto" w:fill="auto"/>
                <w:lang w:val="en-CA" w:eastAsia="en-CA"/>
              </w:rPr>
              <w:tab/>
            </w:r>
            <w:r w:rsidR="004F6AD2" w:rsidRPr="00455163">
              <w:rPr>
                <w:rStyle w:val="Hyperlink"/>
                <w:noProof/>
              </w:rPr>
              <w:t>Funding for Accessible Employment</w:t>
            </w:r>
            <w:r w:rsidR="004F6AD2">
              <w:rPr>
                <w:noProof/>
                <w:webHidden/>
              </w:rPr>
              <w:tab/>
            </w:r>
            <w:r w:rsidR="004F6AD2">
              <w:rPr>
                <w:noProof/>
                <w:webHidden/>
              </w:rPr>
              <w:fldChar w:fldCharType="begin"/>
            </w:r>
            <w:r w:rsidR="004F6AD2">
              <w:rPr>
                <w:noProof/>
                <w:webHidden/>
              </w:rPr>
              <w:instrText xml:space="preserve"> PAGEREF _Toc7447543 \h </w:instrText>
            </w:r>
            <w:r w:rsidR="004F6AD2">
              <w:rPr>
                <w:noProof/>
                <w:webHidden/>
              </w:rPr>
            </w:r>
            <w:r w:rsidR="004F6AD2">
              <w:rPr>
                <w:noProof/>
                <w:webHidden/>
              </w:rPr>
              <w:fldChar w:fldCharType="separate"/>
            </w:r>
            <w:r w:rsidR="00BA025B">
              <w:rPr>
                <w:noProof/>
                <w:webHidden/>
              </w:rPr>
              <w:t>36</w:t>
            </w:r>
            <w:r w:rsidR="004F6AD2">
              <w:rPr>
                <w:noProof/>
                <w:webHidden/>
              </w:rPr>
              <w:fldChar w:fldCharType="end"/>
            </w:r>
          </w:hyperlink>
        </w:p>
        <w:p w14:paraId="0E2CAD91" w14:textId="64F87CD1" w:rsidR="004F6AD2" w:rsidRDefault="00FB315A">
          <w:pPr>
            <w:pStyle w:val="TOC1"/>
            <w:tabs>
              <w:tab w:val="left" w:pos="660"/>
            </w:tabs>
            <w:rPr>
              <w:rFonts w:eastAsiaTheme="minorEastAsia" w:cstheme="minorBidi"/>
              <w:b w:val="0"/>
              <w:sz w:val="22"/>
              <w:szCs w:val="22"/>
              <w:shd w:val="clear" w:color="auto" w:fill="auto"/>
              <w:lang w:val="en-CA" w:eastAsia="en-CA"/>
            </w:rPr>
          </w:pPr>
          <w:hyperlink w:anchor="_Toc7447544" w:history="1">
            <w:r w:rsidR="004F6AD2" w:rsidRPr="00455163">
              <w:rPr>
                <w:rStyle w:val="Hyperlink"/>
                <w:rFonts w:eastAsia="Calibri"/>
              </w:rPr>
              <w:t>8.0</w:t>
            </w:r>
            <w:r w:rsidR="004F6AD2">
              <w:rPr>
                <w:rFonts w:eastAsiaTheme="minorEastAsia" w:cstheme="minorBidi"/>
                <w:b w:val="0"/>
                <w:sz w:val="22"/>
                <w:szCs w:val="22"/>
                <w:shd w:val="clear" w:color="auto" w:fill="auto"/>
                <w:lang w:val="en-CA" w:eastAsia="en-CA"/>
              </w:rPr>
              <w:tab/>
            </w:r>
            <w:r w:rsidR="004F6AD2" w:rsidRPr="00455163">
              <w:rPr>
                <w:rStyle w:val="Hyperlink"/>
                <w:rFonts w:eastAsia="Calibri"/>
              </w:rPr>
              <w:t xml:space="preserve"> Conclusion</w:t>
            </w:r>
            <w:r w:rsidR="004F6AD2">
              <w:rPr>
                <w:webHidden/>
              </w:rPr>
              <w:tab/>
            </w:r>
            <w:r w:rsidR="004F6AD2">
              <w:rPr>
                <w:webHidden/>
              </w:rPr>
              <w:fldChar w:fldCharType="begin"/>
            </w:r>
            <w:r w:rsidR="004F6AD2">
              <w:rPr>
                <w:webHidden/>
              </w:rPr>
              <w:instrText xml:space="preserve"> PAGEREF _Toc7447544 \h </w:instrText>
            </w:r>
            <w:r w:rsidR="004F6AD2">
              <w:rPr>
                <w:webHidden/>
              </w:rPr>
            </w:r>
            <w:r w:rsidR="004F6AD2">
              <w:rPr>
                <w:webHidden/>
              </w:rPr>
              <w:fldChar w:fldCharType="separate"/>
            </w:r>
            <w:r w:rsidR="00BA025B">
              <w:rPr>
                <w:webHidden/>
              </w:rPr>
              <w:t>37</w:t>
            </w:r>
            <w:r w:rsidR="004F6AD2">
              <w:rPr>
                <w:webHidden/>
              </w:rPr>
              <w:fldChar w:fldCharType="end"/>
            </w:r>
          </w:hyperlink>
        </w:p>
        <w:p w14:paraId="7A830F3F" w14:textId="77777777" w:rsidR="00E44C07" w:rsidRPr="00D9159B" w:rsidRDefault="00E44C07" w:rsidP="00CC66F6">
          <w:pPr>
            <w:rPr>
              <w:lang w:val="en-CA"/>
            </w:rPr>
          </w:pPr>
          <w:r w:rsidRPr="008F3007">
            <w:rPr>
              <w:b/>
              <w:bCs/>
              <w:noProof/>
              <w:lang w:val="en-CA"/>
            </w:rPr>
            <w:fldChar w:fldCharType="end"/>
          </w:r>
        </w:p>
      </w:sdtContent>
    </w:sdt>
    <w:p w14:paraId="10ECCB24" w14:textId="77777777" w:rsidR="00E44C07" w:rsidRPr="00702EA7" w:rsidRDefault="00E44C07" w:rsidP="00CC66F6">
      <w:pPr>
        <w:rPr>
          <w:lang w:val="en-CA"/>
        </w:rPr>
      </w:pPr>
    </w:p>
    <w:p w14:paraId="6739E33E" w14:textId="77777777" w:rsidR="00E44C07" w:rsidRPr="00702EA7" w:rsidRDefault="00E44C07" w:rsidP="00CC66F6">
      <w:pPr>
        <w:rPr>
          <w:rFonts w:asciiTheme="majorHAnsi" w:eastAsiaTheme="majorEastAsia" w:hAnsiTheme="majorHAnsi" w:cstheme="majorBidi"/>
          <w:color w:val="365F91" w:themeColor="accent1" w:themeShade="BF"/>
          <w:lang w:val="en-CA"/>
        </w:rPr>
      </w:pPr>
      <w:r w:rsidRPr="00702EA7">
        <w:rPr>
          <w:lang w:val="en-CA"/>
        </w:rPr>
        <w:br w:type="page"/>
      </w:r>
    </w:p>
    <w:p w14:paraId="32CFA016" w14:textId="39C5DDE1" w:rsidR="00E8354A" w:rsidRPr="00702EA7" w:rsidRDefault="008F3007" w:rsidP="00D9159B">
      <w:pPr>
        <w:pStyle w:val="Heading1"/>
        <w:numPr>
          <w:ilvl w:val="0"/>
          <w:numId w:val="0"/>
        </w:numPr>
        <w:tabs>
          <w:tab w:val="left" w:pos="851"/>
        </w:tabs>
        <w:ind w:left="432" w:hanging="432"/>
      </w:pPr>
      <w:bookmarkStart w:id="1" w:name="_Toc7447504"/>
      <w:r>
        <w:t>1</w:t>
      </w:r>
      <w:r w:rsidR="00DC655E">
        <w:t>.0</w:t>
      </w:r>
      <w:r w:rsidR="00DC655E">
        <w:tab/>
      </w:r>
      <w:r w:rsidR="00702EA7">
        <w:tab/>
      </w:r>
      <w:r w:rsidR="009D1D6C">
        <w:t>About the Toolk</w:t>
      </w:r>
      <w:r w:rsidR="00195C1D" w:rsidRPr="00702EA7">
        <w:t>it</w:t>
      </w:r>
      <w:bookmarkEnd w:id="1"/>
      <w:r w:rsidR="00195C1D" w:rsidRPr="00702EA7">
        <w:t xml:space="preserve"> </w:t>
      </w:r>
    </w:p>
    <w:p w14:paraId="0B027976" w14:textId="5464F387" w:rsidR="003819A6" w:rsidRDefault="00844B8F" w:rsidP="00507BDD">
      <w:pPr>
        <w:spacing w:after="200"/>
        <w:rPr>
          <w:lang w:val="en-CA"/>
        </w:rPr>
      </w:pPr>
      <w:r w:rsidRPr="00702EA7">
        <w:rPr>
          <w:lang w:val="en-CA"/>
        </w:rPr>
        <w:t>In ArtsBuild Ontario’s</w:t>
      </w:r>
      <w:r w:rsidR="00317979">
        <w:rPr>
          <w:lang w:val="en-CA"/>
        </w:rPr>
        <w:t xml:space="preserve"> (ABO)</w:t>
      </w:r>
      <w:r w:rsidRPr="00702EA7">
        <w:rPr>
          <w:lang w:val="en-CA"/>
        </w:rPr>
        <w:t xml:space="preserve"> Bricks&amp;Mortar database – that houses information on over 400 arts organizations in Ontario – accessibility was identified as the number one capital project planned </w:t>
      </w:r>
      <w:r w:rsidR="003819A6">
        <w:rPr>
          <w:lang w:val="en-CA"/>
        </w:rPr>
        <w:t xml:space="preserve">by facilities to be done </w:t>
      </w:r>
      <w:r w:rsidRPr="00702EA7">
        <w:rPr>
          <w:lang w:val="en-CA"/>
        </w:rPr>
        <w:t xml:space="preserve">within in the next five years. </w:t>
      </w:r>
      <w:r w:rsidR="0098144A">
        <w:rPr>
          <w:lang w:val="en-CA"/>
        </w:rPr>
        <w:t xml:space="preserve">ABO wanted to respond by providing </w:t>
      </w:r>
      <w:r w:rsidR="00D9159B">
        <w:rPr>
          <w:lang w:val="en-CA"/>
        </w:rPr>
        <w:t xml:space="preserve">its network </w:t>
      </w:r>
      <w:r w:rsidR="0098144A">
        <w:rPr>
          <w:lang w:val="en-CA"/>
        </w:rPr>
        <w:t>with the help and resources they might need to achieve their goals.</w:t>
      </w:r>
    </w:p>
    <w:p w14:paraId="623D284F" w14:textId="0B99168B" w:rsidR="00844B8F" w:rsidRPr="00702EA7" w:rsidRDefault="00844B8F" w:rsidP="00507BDD">
      <w:pPr>
        <w:spacing w:after="200"/>
        <w:rPr>
          <w:lang w:val="en-CA"/>
        </w:rPr>
      </w:pPr>
      <w:r w:rsidRPr="00702EA7">
        <w:rPr>
          <w:lang w:val="en-CA"/>
        </w:rPr>
        <w:t xml:space="preserve">Arts organizations and their spaces generally work within four operating models: </w:t>
      </w:r>
    </w:p>
    <w:p w14:paraId="5F404101" w14:textId="77777777" w:rsidR="00844B8F" w:rsidRPr="00702EA7" w:rsidRDefault="00844B8F" w:rsidP="00CC66F6">
      <w:pPr>
        <w:pStyle w:val="ListParagraph"/>
        <w:numPr>
          <w:ilvl w:val="0"/>
          <w:numId w:val="4"/>
        </w:numPr>
        <w:rPr>
          <w:lang w:val="en-CA"/>
        </w:rPr>
      </w:pPr>
      <w:r w:rsidRPr="00702EA7">
        <w:rPr>
          <w:lang w:val="en-CA"/>
        </w:rPr>
        <w:t xml:space="preserve">Space is independently owned and independently operated </w:t>
      </w:r>
    </w:p>
    <w:p w14:paraId="3F0AA931" w14:textId="77777777" w:rsidR="00844B8F" w:rsidRPr="00702EA7" w:rsidRDefault="00844B8F" w:rsidP="00CC66F6">
      <w:pPr>
        <w:pStyle w:val="ListParagraph"/>
        <w:numPr>
          <w:ilvl w:val="0"/>
          <w:numId w:val="4"/>
        </w:numPr>
        <w:rPr>
          <w:lang w:val="en-CA"/>
        </w:rPr>
      </w:pPr>
      <w:r w:rsidRPr="00702EA7">
        <w:rPr>
          <w:lang w:val="en-CA"/>
        </w:rPr>
        <w:t>Space is privately o</w:t>
      </w:r>
      <w:r w:rsidR="00E37299" w:rsidRPr="00702EA7">
        <w:rPr>
          <w:lang w:val="en-CA"/>
        </w:rPr>
        <w:t>wned and independently operated</w:t>
      </w:r>
      <w:r w:rsidRPr="00702EA7">
        <w:rPr>
          <w:lang w:val="en-CA"/>
        </w:rPr>
        <w:t xml:space="preserve"> </w:t>
      </w:r>
    </w:p>
    <w:p w14:paraId="170990E0" w14:textId="77777777" w:rsidR="00844B8F" w:rsidRPr="00702EA7" w:rsidRDefault="00844B8F" w:rsidP="00CC66F6">
      <w:pPr>
        <w:pStyle w:val="ListParagraph"/>
        <w:numPr>
          <w:ilvl w:val="0"/>
          <w:numId w:val="4"/>
        </w:numPr>
        <w:rPr>
          <w:lang w:val="en-CA"/>
        </w:rPr>
      </w:pPr>
      <w:r w:rsidRPr="00702EA7">
        <w:rPr>
          <w:lang w:val="en-CA"/>
        </w:rPr>
        <w:t>Space is government owned and independently operated</w:t>
      </w:r>
    </w:p>
    <w:p w14:paraId="65078D35" w14:textId="77777777" w:rsidR="00844B8F" w:rsidRPr="00702EA7" w:rsidRDefault="00844B8F" w:rsidP="00507BDD">
      <w:pPr>
        <w:pStyle w:val="ListParagraph"/>
        <w:numPr>
          <w:ilvl w:val="0"/>
          <w:numId w:val="4"/>
        </w:numPr>
        <w:spacing w:after="200"/>
        <w:ind w:left="714" w:hanging="357"/>
        <w:rPr>
          <w:lang w:val="en-CA"/>
        </w:rPr>
      </w:pPr>
      <w:r w:rsidRPr="00702EA7">
        <w:rPr>
          <w:lang w:val="en-CA"/>
        </w:rPr>
        <w:t>Space is government owned and government operated</w:t>
      </w:r>
    </w:p>
    <w:p w14:paraId="6DC10E0E" w14:textId="62A0FFDF" w:rsidR="00507BDD" w:rsidRPr="00667FC6" w:rsidRDefault="004B1A20" w:rsidP="00D52846">
      <w:pPr>
        <w:spacing w:after="200"/>
        <w:rPr>
          <w:lang w:val="en-CA"/>
        </w:rPr>
      </w:pPr>
      <w:bookmarkStart w:id="2" w:name="_Hlk9423984"/>
      <w:r w:rsidRPr="00702EA7">
        <w:rPr>
          <w:lang w:val="en-CA"/>
        </w:rPr>
        <w:t>Each of the above operating models will have different responsibilities when making their spac</w:t>
      </w:r>
      <w:r w:rsidR="00E37299" w:rsidRPr="00702EA7">
        <w:rPr>
          <w:lang w:val="en-CA"/>
        </w:rPr>
        <w:t xml:space="preserve">e accessible – both in the built and experiential </w:t>
      </w:r>
      <w:r w:rsidRPr="00702EA7">
        <w:rPr>
          <w:lang w:val="en-CA"/>
        </w:rPr>
        <w:t>environment</w:t>
      </w:r>
      <w:r w:rsidR="00E37299" w:rsidRPr="00702EA7">
        <w:rPr>
          <w:lang w:val="en-CA"/>
        </w:rPr>
        <w:t>s</w:t>
      </w:r>
      <w:r w:rsidRPr="00702EA7">
        <w:rPr>
          <w:lang w:val="en-CA"/>
        </w:rPr>
        <w:t xml:space="preserve">. </w:t>
      </w:r>
      <w:r w:rsidRPr="00150004">
        <w:rPr>
          <w:lang w:val="en-CA"/>
        </w:rPr>
        <w:t xml:space="preserve">For example, an arts organization in a heritage building with under 10 staff is going to have different </w:t>
      </w:r>
      <w:r w:rsidR="0098144A" w:rsidRPr="00150004">
        <w:rPr>
          <w:lang w:val="en-CA"/>
        </w:rPr>
        <w:t xml:space="preserve">Accessibility for Ontarians with Disabilities Act (AODA) </w:t>
      </w:r>
      <w:r w:rsidRPr="00150004">
        <w:rPr>
          <w:lang w:val="en-CA"/>
        </w:rPr>
        <w:t>compliance requirements th</w:t>
      </w:r>
      <w:r w:rsidR="00FB7819" w:rsidRPr="00150004">
        <w:rPr>
          <w:lang w:val="en-CA"/>
        </w:rPr>
        <w:t xml:space="preserve">an a municipality planning to build a new art gallery. </w:t>
      </w:r>
      <w:r w:rsidR="00DC6DCD">
        <w:rPr>
          <w:lang w:val="en-CA"/>
        </w:rPr>
        <w:t xml:space="preserve">Various </w:t>
      </w:r>
      <w:r w:rsidR="00844B8F" w:rsidRPr="00667FC6">
        <w:rPr>
          <w:lang w:val="en-CA"/>
        </w:rPr>
        <w:t xml:space="preserve">factors can </w:t>
      </w:r>
      <w:r w:rsidR="00E37299" w:rsidRPr="00667FC6">
        <w:rPr>
          <w:lang w:val="en-CA"/>
        </w:rPr>
        <w:t>determine</w:t>
      </w:r>
      <w:r w:rsidR="00844B8F" w:rsidRPr="00667FC6">
        <w:rPr>
          <w:lang w:val="en-CA"/>
        </w:rPr>
        <w:t xml:space="preserve"> </w:t>
      </w:r>
      <w:r w:rsidR="0098144A" w:rsidRPr="00667FC6">
        <w:rPr>
          <w:lang w:val="en-CA"/>
        </w:rPr>
        <w:t xml:space="preserve">an </w:t>
      </w:r>
      <w:r w:rsidR="00844B8F" w:rsidRPr="00667FC6">
        <w:rPr>
          <w:lang w:val="en-CA"/>
        </w:rPr>
        <w:t xml:space="preserve">organization’s </w:t>
      </w:r>
      <w:r w:rsidR="00E37299" w:rsidRPr="00667FC6">
        <w:rPr>
          <w:lang w:val="en-CA"/>
        </w:rPr>
        <w:t xml:space="preserve">unique </w:t>
      </w:r>
      <w:r w:rsidR="00844B8F" w:rsidRPr="00667FC6">
        <w:rPr>
          <w:lang w:val="en-CA"/>
        </w:rPr>
        <w:t>compliance</w:t>
      </w:r>
      <w:r w:rsidR="00A73388">
        <w:rPr>
          <w:lang w:val="en-CA"/>
        </w:rPr>
        <w:t xml:space="preserve"> requirements</w:t>
      </w:r>
      <w:r w:rsidR="00844B8F" w:rsidRPr="00667FC6">
        <w:rPr>
          <w:lang w:val="en-CA"/>
        </w:rPr>
        <w:t xml:space="preserve"> within the Ontario legislation as well as financial an</w:t>
      </w:r>
      <w:r w:rsidR="00E37299" w:rsidRPr="00667FC6">
        <w:rPr>
          <w:lang w:val="en-CA"/>
        </w:rPr>
        <w:t>d capacity resources to create</w:t>
      </w:r>
      <w:r w:rsidR="00844B8F" w:rsidRPr="00667FC6">
        <w:rPr>
          <w:lang w:val="en-CA"/>
        </w:rPr>
        <w:t xml:space="preserve"> accessible space. </w:t>
      </w:r>
      <w:r w:rsidR="00964A49">
        <w:rPr>
          <w:lang w:val="en-CA"/>
        </w:rPr>
        <w:t xml:space="preserve">To review the AODA and Design of Public Spaces Standard, please refer to the legislation requirements: </w:t>
      </w:r>
      <w:hyperlink r:id="rId9" w:history="1">
        <w:r w:rsidR="00964A49" w:rsidRPr="003E2CB0">
          <w:rPr>
            <w:rStyle w:val="Hyperlink"/>
          </w:rPr>
          <w:t>https://www.ontario.ca/laws/statute/05a11</w:t>
        </w:r>
      </w:hyperlink>
      <w:r w:rsidR="00964A49">
        <w:t xml:space="preserve"> </w:t>
      </w:r>
    </w:p>
    <w:p w14:paraId="52E37F40" w14:textId="4E1AFE76" w:rsidR="00E37299" w:rsidRPr="00702EA7" w:rsidRDefault="009D1D6C" w:rsidP="00D52846">
      <w:pPr>
        <w:spacing w:after="200"/>
        <w:rPr>
          <w:lang w:val="en-CA"/>
        </w:rPr>
      </w:pPr>
      <w:r>
        <w:rPr>
          <w:lang w:val="en-CA"/>
        </w:rPr>
        <w:t>In this tool</w:t>
      </w:r>
      <w:r w:rsidR="00D0621A" w:rsidRPr="00E35418">
        <w:rPr>
          <w:lang w:val="en-CA"/>
        </w:rPr>
        <w:t>ki</w:t>
      </w:r>
      <w:r w:rsidR="004B1A20" w:rsidRPr="00E35418">
        <w:rPr>
          <w:lang w:val="en-CA"/>
        </w:rPr>
        <w:t>t, we provid</w:t>
      </w:r>
      <w:r w:rsidR="00E37299" w:rsidRPr="00E35418">
        <w:rPr>
          <w:lang w:val="en-CA"/>
        </w:rPr>
        <w:t xml:space="preserve">e </w:t>
      </w:r>
      <w:r w:rsidR="00E35418" w:rsidRPr="00667FC6">
        <w:rPr>
          <w:lang w:val="en-CA"/>
        </w:rPr>
        <w:t xml:space="preserve">some </w:t>
      </w:r>
      <w:r w:rsidR="003819A6" w:rsidRPr="00E35418">
        <w:rPr>
          <w:lang w:val="en-CA"/>
        </w:rPr>
        <w:t xml:space="preserve">basic </w:t>
      </w:r>
      <w:r w:rsidR="00E37299" w:rsidRPr="00E35418">
        <w:rPr>
          <w:lang w:val="en-CA"/>
        </w:rPr>
        <w:t>resources about accessibility legislation in Ontario</w:t>
      </w:r>
      <w:r w:rsidR="00D0621A" w:rsidRPr="00E35418">
        <w:rPr>
          <w:lang w:val="en-CA"/>
        </w:rPr>
        <w:t xml:space="preserve">, including the AODA and Design </w:t>
      </w:r>
      <w:r w:rsidR="00795C06" w:rsidRPr="00E35418">
        <w:rPr>
          <w:lang w:val="en-CA"/>
        </w:rPr>
        <w:t xml:space="preserve">of </w:t>
      </w:r>
      <w:r w:rsidR="00D0621A" w:rsidRPr="00E35418">
        <w:rPr>
          <w:lang w:val="en-CA"/>
        </w:rPr>
        <w:t>Public Spaces Standard</w:t>
      </w:r>
      <w:r w:rsidR="00795C06" w:rsidRPr="00E35418">
        <w:rPr>
          <w:lang w:val="en-CA"/>
        </w:rPr>
        <w:t>s</w:t>
      </w:r>
      <w:r w:rsidR="00D0621A" w:rsidRPr="00E35418">
        <w:rPr>
          <w:lang w:val="en-CA"/>
        </w:rPr>
        <w:t xml:space="preserve">, Ontario Building Code and Human Rights Code. </w:t>
      </w:r>
      <w:r>
        <w:rPr>
          <w:lang w:val="en-CA"/>
        </w:rPr>
        <w:t>While this tool</w:t>
      </w:r>
      <w:r w:rsidR="001B7C09" w:rsidRPr="00E35418">
        <w:rPr>
          <w:lang w:val="en-CA"/>
        </w:rPr>
        <w:t>kit will provide resources for best practices in the built environment, it will also focus on experiential accessibility including how arts organizations are going beyond the built environment to offer inclusive space.</w:t>
      </w:r>
      <w:bookmarkEnd w:id="2"/>
    </w:p>
    <w:p w14:paraId="12649C43" w14:textId="4E4E88E5" w:rsidR="00E37299" w:rsidRPr="00702EA7" w:rsidRDefault="009D1D6C" w:rsidP="00D52846">
      <w:pPr>
        <w:spacing w:after="200"/>
        <w:rPr>
          <w:lang w:val="en-CA"/>
        </w:rPr>
      </w:pPr>
      <w:r>
        <w:rPr>
          <w:lang w:val="en-CA"/>
        </w:rPr>
        <w:t>Resources in this tool</w:t>
      </w:r>
      <w:r w:rsidR="00E37299" w:rsidRPr="00702EA7">
        <w:rPr>
          <w:lang w:val="en-CA"/>
        </w:rPr>
        <w:t xml:space="preserve">kit </w:t>
      </w:r>
      <w:proofErr w:type="gramStart"/>
      <w:r w:rsidR="00E37299" w:rsidRPr="00702EA7">
        <w:rPr>
          <w:lang w:val="en-CA"/>
        </w:rPr>
        <w:t>are take</w:t>
      </w:r>
      <w:r w:rsidR="001B7C09" w:rsidRPr="00702EA7">
        <w:rPr>
          <w:lang w:val="en-CA"/>
        </w:rPr>
        <w:t>n</w:t>
      </w:r>
      <w:proofErr w:type="gramEnd"/>
      <w:r w:rsidR="00E37299" w:rsidRPr="00702EA7">
        <w:rPr>
          <w:lang w:val="en-CA"/>
        </w:rPr>
        <w:t xml:space="preserve"> from Ontario, Canada and international sources. While readers can glean best practices from other examples beyond our province, it is important to note responsibility to follow accessibility laws pertaining to Ontario and Canada. </w:t>
      </w:r>
    </w:p>
    <w:p w14:paraId="38CB720F" w14:textId="79B166D8" w:rsidR="00D0621A" w:rsidRPr="00702EA7" w:rsidRDefault="00D0621A" w:rsidP="00CC66F6">
      <w:pPr>
        <w:rPr>
          <w:lang w:val="en-CA"/>
        </w:rPr>
      </w:pPr>
      <w:r w:rsidRPr="00702EA7">
        <w:rPr>
          <w:lang w:val="en-CA"/>
        </w:rPr>
        <w:t>All topics and resources have been identified and supported by an Accessibility Advisory Committee all of whom are leaders in the ar</w:t>
      </w:r>
      <w:r w:rsidR="00195C1D" w:rsidRPr="00702EA7">
        <w:rPr>
          <w:lang w:val="en-CA"/>
        </w:rPr>
        <w:t>ts sector, as well as DesignABLE</w:t>
      </w:r>
      <w:r w:rsidR="009D1D6C">
        <w:rPr>
          <w:lang w:val="en-CA"/>
        </w:rPr>
        <w:t xml:space="preserve"> Environments. </w:t>
      </w:r>
      <w:proofErr w:type="gramStart"/>
      <w:r w:rsidR="009D1D6C">
        <w:rPr>
          <w:lang w:val="en-CA"/>
        </w:rPr>
        <w:t>This tool</w:t>
      </w:r>
      <w:r w:rsidRPr="00702EA7">
        <w:rPr>
          <w:lang w:val="en-CA"/>
        </w:rPr>
        <w:t>kit is supported by the Government of Ontario</w:t>
      </w:r>
      <w:proofErr w:type="gramEnd"/>
      <w:r w:rsidRPr="00702EA7">
        <w:rPr>
          <w:lang w:val="en-CA"/>
        </w:rPr>
        <w:t xml:space="preserve">. </w:t>
      </w:r>
    </w:p>
    <w:p w14:paraId="6FE37A5F" w14:textId="77777777" w:rsidR="00E37299" w:rsidRPr="00702EA7" w:rsidRDefault="00E37299">
      <w:pPr>
        <w:spacing w:after="200"/>
        <w:rPr>
          <w:rFonts w:asciiTheme="majorHAnsi" w:eastAsiaTheme="majorEastAsia" w:hAnsiTheme="majorHAnsi" w:cstheme="majorBidi"/>
          <w:b/>
          <w:bCs/>
          <w:color w:val="4F81BD" w:themeColor="accent1"/>
          <w:sz w:val="28"/>
          <w:szCs w:val="28"/>
          <w:lang w:val="en-CA" w:eastAsia="en-CA"/>
        </w:rPr>
      </w:pPr>
      <w:r w:rsidRPr="00D9159B">
        <w:rPr>
          <w:lang w:val="en-CA"/>
        </w:rPr>
        <w:br w:type="page"/>
      </w:r>
    </w:p>
    <w:p w14:paraId="04DA6EF3" w14:textId="5E8E8F4D" w:rsidR="00FB7819" w:rsidRPr="00702EA7" w:rsidRDefault="00702EA7" w:rsidP="00CC66F6">
      <w:pPr>
        <w:pStyle w:val="Heading2"/>
      </w:pPr>
      <w:bookmarkStart w:id="3" w:name="_Toc7447505"/>
      <w:r>
        <w:t>1.1</w:t>
      </w:r>
      <w:r>
        <w:tab/>
      </w:r>
      <w:r w:rsidR="00FB7819" w:rsidRPr="00702EA7">
        <w:t>Abstract</w:t>
      </w:r>
      <w:r w:rsidR="00AE6617">
        <w:t xml:space="preserve"> </w:t>
      </w:r>
      <w:bookmarkEnd w:id="3"/>
    </w:p>
    <w:p w14:paraId="4AF6F2E2" w14:textId="5FE918FC" w:rsidR="0042585D" w:rsidRDefault="009D1D6C" w:rsidP="00B51D2E">
      <w:pPr>
        <w:rPr>
          <w:lang w:val="en-CA" w:eastAsia="en-CA"/>
        </w:rPr>
      </w:pPr>
      <w:r>
        <w:rPr>
          <w:lang w:val="en-CA" w:eastAsia="en-CA"/>
        </w:rPr>
        <w:t>This tool</w:t>
      </w:r>
      <w:r w:rsidR="00FB7819" w:rsidRPr="00702EA7">
        <w:rPr>
          <w:lang w:val="en-CA" w:eastAsia="en-CA"/>
        </w:rPr>
        <w:t xml:space="preserve">kit includes </w:t>
      </w:r>
      <w:r w:rsidR="00AE6617">
        <w:rPr>
          <w:lang w:val="en-CA" w:eastAsia="en-CA"/>
        </w:rPr>
        <w:t>eight</w:t>
      </w:r>
      <w:r w:rsidR="00AE6617" w:rsidRPr="00702EA7">
        <w:rPr>
          <w:lang w:val="en-CA" w:eastAsia="en-CA"/>
        </w:rPr>
        <w:t xml:space="preserve"> </w:t>
      </w:r>
      <w:r w:rsidR="0042585D">
        <w:rPr>
          <w:lang w:val="en-CA" w:eastAsia="en-CA"/>
        </w:rPr>
        <w:t>chapters</w:t>
      </w:r>
      <w:r w:rsidR="0042585D" w:rsidRPr="00702EA7">
        <w:rPr>
          <w:lang w:val="en-CA" w:eastAsia="en-CA"/>
        </w:rPr>
        <w:t xml:space="preserve"> </w:t>
      </w:r>
      <w:r w:rsidR="00FB7819" w:rsidRPr="00702EA7">
        <w:rPr>
          <w:lang w:val="en-CA" w:eastAsia="en-CA"/>
        </w:rPr>
        <w:t>to support arts organizations in making their creative spaces m</w:t>
      </w:r>
      <w:r w:rsidR="00B51D2E" w:rsidRPr="00702EA7">
        <w:rPr>
          <w:lang w:val="en-CA" w:eastAsia="en-CA"/>
        </w:rPr>
        <w:t>ore accessible</w:t>
      </w:r>
      <w:r w:rsidR="0042585D">
        <w:rPr>
          <w:lang w:val="en-CA" w:eastAsia="en-CA"/>
        </w:rPr>
        <w:t xml:space="preserve"> and inclusive to all</w:t>
      </w:r>
      <w:r w:rsidR="00B51D2E" w:rsidRPr="00702EA7">
        <w:rPr>
          <w:lang w:val="en-CA" w:eastAsia="en-CA"/>
        </w:rPr>
        <w:t xml:space="preserve">. These </w:t>
      </w:r>
      <w:r w:rsidR="0042585D">
        <w:rPr>
          <w:lang w:val="en-CA" w:eastAsia="en-CA"/>
        </w:rPr>
        <w:t xml:space="preserve">chapters </w:t>
      </w:r>
      <w:r w:rsidR="00B51D2E" w:rsidRPr="00702EA7">
        <w:rPr>
          <w:lang w:val="en-CA" w:eastAsia="en-CA"/>
        </w:rPr>
        <w:t xml:space="preserve">include: </w:t>
      </w:r>
    </w:p>
    <w:p w14:paraId="76EC1864" w14:textId="11AEFB8E" w:rsidR="0042585D" w:rsidRDefault="009D1D6C" w:rsidP="0042585D">
      <w:pPr>
        <w:ind w:left="720"/>
        <w:rPr>
          <w:lang w:val="en-CA" w:eastAsia="en-CA"/>
        </w:rPr>
      </w:pPr>
      <w:proofErr w:type="gramStart"/>
      <w:r>
        <w:rPr>
          <w:lang w:val="en-CA" w:eastAsia="en-CA"/>
        </w:rPr>
        <w:t>1.0</w:t>
      </w:r>
      <w:proofErr w:type="gramEnd"/>
      <w:r>
        <w:rPr>
          <w:lang w:val="en-CA" w:eastAsia="en-CA"/>
        </w:rPr>
        <w:tab/>
        <w:t>About the Toolk</w:t>
      </w:r>
      <w:r w:rsidR="0042585D">
        <w:rPr>
          <w:lang w:val="en-CA" w:eastAsia="en-CA"/>
        </w:rPr>
        <w:t>it</w:t>
      </w:r>
    </w:p>
    <w:p w14:paraId="38949147" w14:textId="011397E9" w:rsidR="0042585D" w:rsidRDefault="0042585D" w:rsidP="00D9159B">
      <w:pPr>
        <w:ind w:left="720"/>
        <w:rPr>
          <w:lang w:val="en-CA" w:eastAsia="en-CA"/>
        </w:rPr>
      </w:pPr>
      <w:r>
        <w:rPr>
          <w:lang w:val="en-CA" w:eastAsia="en-CA"/>
        </w:rPr>
        <w:t>2.0</w:t>
      </w:r>
      <w:r>
        <w:rPr>
          <w:lang w:val="en-CA" w:eastAsia="en-CA"/>
        </w:rPr>
        <w:tab/>
      </w:r>
      <w:r w:rsidR="00B51D2E" w:rsidRPr="00702EA7">
        <w:rPr>
          <w:lang w:val="en-CA" w:eastAsia="en-CA"/>
        </w:rPr>
        <w:t>A</w:t>
      </w:r>
      <w:r w:rsidR="00FB7819" w:rsidRPr="00702EA7">
        <w:rPr>
          <w:lang w:val="en-CA" w:eastAsia="en-CA"/>
        </w:rPr>
        <w:t xml:space="preserve">n Introduction to Accessibility, </w:t>
      </w:r>
    </w:p>
    <w:p w14:paraId="374AD8EA" w14:textId="0682F6DC" w:rsidR="0042585D" w:rsidRDefault="0042585D" w:rsidP="00D9159B">
      <w:pPr>
        <w:ind w:left="720"/>
        <w:rPr>
          <w:lang w:val="en-CA" w:eastAsia="en-CA"/>
        </w:rPr>
      </w:pPr>
      <w:r>
        <w:rPr>
          <w:lang w:val="en-CA" w:eastAsia="en-CA"/>
        </w:rPr>
        <w:t>3.0</w:t>
      </w:r>
      <w:r>
        <w:rPr>
          <w:lang w:val="en-CA" w:eastAsia="en-CA"/>
        </w:rPr>
        <w:tab/>
      </w:r>
      <w:r w:rsidR="00FB7819" w:rsidRPr="00702EA7">
        <w:rPr>
          <w:lang w:val="en-CA" w:eastAsia="en-CA"/>
        </w:rPr>
        <w:t xml:space="preserve">Creative Spaces and Accessibility, </w:t>
      </w:r>
    </w:p>
    <w:p w14:paraId="6CE3011D" w14:textId="173EAE79" w:rsidR="0042585D" w:rsidRDefault="0042585D" w:rsidP="00D9159B">
      <w:pPr>
        <w:ind w:left="720"/>
        <w:rPr>
          <w:lang w:val="en-CA" w:eastAsia="en-CA"/>
        </w:rPr>
      </w:pPr>
      <w:r>
        <w:rPr>
          <w:lang w:val="en-CA" w:eastAsia="en-CA"/>
        </w:rPr>
        <w:t>4.0</w:t>
      </w:r>
      <w:r>
        <w:rPr>
          <w:lang w:val="en-CA" w:eastAsia="en-CA"/>
        </w:rPr>
        <w:tab/>
      </w:r>
      <w:r w:rsidR="00FB7819" w:rsidRPr="00702EA7">
        <w:rPr>
          <w:lang w:val="en-CA" w:eastAsia="en-CA"/>
        </w:rPr>
        <w:t xml:space="preserve">Conversations with Artists and Creative Spaces about Accessibility, </w:t>
      </w:r>
    </w:p>
    <w:p w14:paraId="53ECF9F7" w14:textId="62F4637A" w:rsidR="0042585D" w:rsidRDefault="0042585D" w:rsidP="00D9159B">
      <w:pPr>
        <w:ind w:left="720"/>
        <w:rPr>
          <w:lang w:val="en-CA" w:eastAsia="en-CA"/>
        </w:rPr>
      </w:pPr>
      <w:r>
        <w:rPr>
          <w:lang w:val="en-CA" w:eastAsia="en-CA"/>
        </w:rPr>
        <w:t>5.0</w:t>
      </w:r>
      <w:r>
        <w:rPr>
          <w:lang w:val="en-CA" w:eastAsia="en-CA"/>
        </w:rPr>
        <w:tab/>
      </w:r>
      <w:r w:rsidR="00FB7819" w:rsidRPr="00702EA7">
        <w:rPr>
          <w:lang w:val="en-CA" w:eastAsia="en-CA"/>
        </w:rPr>
        <w:t xml:space="preserve">Resources for Designers, Architects and Creative Spaces, </w:t>
      </w:r>
    </w:p>
    <w:p w14:paraId="0705EDC5" w14:textId="10F6C51A" w:rsidR="0042585D" w:rsidRDefault="0042585D" w:rsidP="00D9159B">
      <w:pPr>
        <w:ind w:left="720"/>
        <w:rPr>
          <w:lang w:val="en-CA" w:eastAsia="en-CA"/>
        </w:rPr>
      </w:pPr>
      <w:r>
        <w:rPr>
          <w:lang w:val="en-CA" w:eastAsia="en-CA"/>
        </w:rPr>
        <w:t>6.0</w:t>
      </w:r>
      <w:r>
        <w:rPr>
          <w:lang w:val="en-CA" w:eastAsia="en-CA"/>
        </w:rPr>
        <w:tab/>
      </w:r>
      <w:r w:rsidR="00FB7819" w:rsidRPr="00702EA7">
        <w:rPr>
          <w:lang w:val="en-CA" w:eastAsia="en-CA"/>
        </w:rPr>
        <w:t xml:space="preserve">Fire Codes and Safety Policies and </w:t>
      </w:r>
    </w:p>
    <w:p w14:paraId="34E443C5" w14:textId="66856B8A" w:rsidR="0042585D" w:rsidRDefault="0042585D" w:rsidP="00D9159B">
      <w:pPr>
        <w:ind w:left="720"/>
        <w:rPr>
          <w:lang w:val="en-CA" w:eastAsia="en-CA"/>
        </w:rPr>
      </w:pPr>
      <w:r>
        <w:rPr>
          <w:lang w:val="en-CA" w:eastAsia="en-CA"/>
        </w:rPr>
        <w:t>7.0</w:t>
      </w:r>
      <w:r>
        <w:rPr>
          <w:lang w:val="en-CA" w:eastAsia="en-CA"/>
        </w:rPr>
        <w:tab/>
      </w:r>
      <w:r w:rsidR="00FB7819" w:rsidRPr="00702EA7">
        <w:rPr>
          <w:lang w:val="en-CA" w:eastAsia="en-CA"/>
        </w:rPr>
        <w:t>Funding for Accessibility Projects in Creativ</w:t>
      </w:r>
      <w:r w:rsidR="00B51D2E" w:rsidRPr="00702EA7">
        <w:rPr>
          <w:lang w:val="en-CA" w:eastAsia="en-CA"/>
        </w:rPr>
        <w:t>e Spaces</w:t>
      </w:r>
      <w:r>
        <w:rPr>
          <w:lang w:val="en-CA" w:eastAsia="en-CA"/>
        </w:rPr>
        <w:t xml:space="preserve"> as well as a</w:t>
      </w:r>
    </w:p>
    <w:p w14:paraId="1545DDC7" w14:textId="44696D49" w:rsidR="0042585D" w:rsidRDefault="0042585D" w:rsidP="00D9159B">
      <w:pPr>
        <w:ind w:left="720"/>
        <w:rPr>
          <w:lang w:val="en-CA" w:eastAsia="en-CA"/>
        </w:rPr>
      </w:pPr>
      <w:r>
        <w:rPr>
          <w:lang w:val="en-CA" w:eastAsia="en-CA"/>
        </w:rPr>
        <w:t>8.0</w:t>
      </w:r>
      <w:r>
        <w:rPr>
          <w:lang w:val="en-CA" w:eastAsia="en-CA"/>
        </w:rPr>
        <w:tab/>
        <w:t>Conclusion</w:t>
      </w:r>
      <w:r w:rsidR="00B51D2E" w:rsidRPr="00702EA7">
        <w:rPr>
          <w:lang w:val="en-CA" w:eastAsia="en-CA"/>
        </w:rPr>
        <w:t xml:space="preserve">. </w:t>
      </w:r>
    </w:p>
    <w:p w14:paraId="484A851D" w14:textId="10649DB2" w:rsidR="0042585D" w:rsidRDefault="0042585D" w:rsidP="00B51D2E">
      <w:pPr>
        <w:rPr>
          <w:lang w:val="en-CA" w:eastAsia="en-CA"/>
        </w:rPr>
      </w:pPr>
      <w:r>
        <w:rPr>
          <w:lang w:val="en-CA" w:eastAsia="en-CA"/>
        </w:rPr>
        <w:t xml:space="preserve">Each chapter has been organized with numbered subheadings and resources that are organized in alphabetical order. Each resource includes the source of the information, a brief summary and a link to the information. </w:t>
      </w:r>
    </w:p>
    <w:p w14:paraId="4ADF0B10" w14:textId="77FE7808" w:rsidR="00FB7819" w:rsidRPr="00702EA7" w:rsidRDefault="0042585D" w:rsidP="00B51D2E">
      <w:pPr>
        <w:rPr>
          <w:lang w:val="en-CA" w:eastAsia="en-CA"/>
        </w:rPr>
      </w:pPr>
      <w:r>
        <w:rPr>
          <w:lang w:val="en-CA" w:eastAsia="en-CA"/>
        </w:rPr>
        <w:t>T</w:t>
      </w:r>
      <w:r w:rsidRPr="00833E2C">
        <w:rPr>
          <w:lang w:val="en-CA" w:eastAsia="en-CA"/>
        </w:rPr>
        <w:t>o review and support the growth of knowledge and skills</w:t>
      </w:r>
      <w:r w:rsidRPr="00702EA7">
        <w:rPr>
          <w:lang w:val="en-CA" w:eastAsia="en-CA"/>
        </w:rPr>
        <w:t xml:space="preserve"> </w:t>
      </w:r>
      <w:r>
        <w:rPr>
          <w:lang w:val="en-CA" w:eastAsia="en-CA"/>
        </w:rPr>
        <w:t>e</w:t>
      </w:r>
      <w:r w:rsidR="00B51D2E" w:rsidRPr="00702EA7">
        <w:rPr>
          <w:lang w:val="en-CA" w:eastAsia="en-CA"/>
        </w:rPr>
        <w:t xml:space="preserve">ach </w:t>
      </w:r>
      <w:r>
        <w:rPr>
          <w:lang w:val="en-CA" w:eastAsia="en-CA"/>
        </w:rPr>
        <w:t>chapter</w:t>
      </w:r>
      <w:r w:rsidRPr="00702EA7">
        <w:rPr>
          <w:lang w:val="en-CA" w:eastAsia="en-CA"/>
        </w:rPr>
        <w:t xml:space="preserve"> </w:t>
      </w:r>
      <w:r>
        <w:rPr>
          <w:lang w:val="en-CA" w:eastAsia="en-CA"/>
        </w:rPr>
        <w:t>lists</w:t>
      </w:r>
      <w:r w:rsidRPr="00702EA7">
        <w:rPr>
          <w:lang w:val="en-CA" w:eastAsia="en-CA"/>
        </w:rPr>
        <w:t xml:space="preserve"> </w:t>
      </w:r>
      <w:r w:rsidR="00B51D2E" w:rsidRPr="00702EA7">
        <w:rPr>
          <w:lang w:val="en-CA" w:eastAsia="en-CA"/>
        </w:rPr>
        <w:t xml:space="preserve">resources, videos, case studies and examples for arts organizations around accessibility in the built environment and experiential accessibility. </w:t>
      </w:r>
    </w:p>
    <w:p w14:paraId="69B833C9" w14:textId="44CBF582" w:rsidR="00E44C07" w:rsidRPr="00702EA7" w:rsidRDefault="00702EA7" w:rsidP="00CC66F6">
      <w:pPr>
        <w:pStyle w:val="Heading2"/>
      </w:pPr>
      <w:bookmarkStart w:id="4" w:name="_Toc7447506"/>
      <w:r>
        <w:t>1.2</w:t>
      </w:r>
      <w:r>
        <w:tab/>
      </w:r>
      <w:r w:rsidR="00964A49">
        <w:t>Defining a Creative S</w:t>
      </w:r>
      <w:r w:rsidR="00E44C07" w:rsidRPr="00702EA7">
        <w:t>pace</w:t>
      </w:r>
      <w:bookmarkEnd w:id="4"/>
    </w:p>
    <w:p w14:paraId="5AA79117" w14:textId="1B5E62E1" w:rsidR="00E44C07" w:rsidRPr="00702EA7" w:rsidRDefault="00E44C07" w:rsidP="00CC66F6">
      <w:pPr>
        <w:rPr>
          <w:lang w:val="en-CA"/>
        </w:rPr>
      </w:pPr>
      <w:r w:rsidRPr="00702EA7">
        <w:rPr>
          <w:lang w:val="en-CA"/>
        </w:rPr>
        <w:t xml:space="preserve">Creative spaces are evolving from </w:t>
      </w:r>
      <w:r w:rsidR="0042585D" w:rsidRPr="00702EA7">
        <w:rPr>
          <w:lang w:val="en-CA"/>
        </w:rPr>
        <w:t>purpose-built</w:t>
      </w:r>
      <w:r w:rsidRPr="00702EA7">
        <w:rPr>
          <w:lang w:val="en-CA"/>
        </w:rPr>
        <w:t xml:space="preserve"> facilities to</w:t>
      </w:r>
      <w:r w:rsidR="0042585D">
        <w:rPr>
          <w:lang w:val="en-CA"/>
        </w:rPr>
        <w:t xml:space="preserve"> spaces that</w:t>
      </w:r>
      <w:r w:rsidRPr="00702EA7">
        <w:rPr>
          <w:lang w:val="en-CA"/>
        </w:rPr>
        <w:t xml:space="preserve"> include adaptive reuse </w:t>
      </w:r>
      <w:r w:rsidR="0042585D">
        <w:rPr>
          <w:lang w:val="en-CA"/>
        </w:rPr>
        <w:t xml:space="preserve">of </w:t>
      </w:r>
      <w:r w:rsidRPr="00702EA7">
        <w:rPr>
          <w:lang w:val="en-CA"/>
        </w:rPr>
        <w:t>buildings, libraries, sacred spaces, and more</w:t>
      </w:r>
      <w:r w:rsidR="009D1D6C">
        <w:rPr>
          <w:lang w:val="en-CA"/>
        </w:rPr>
        <w:t>. For the purposes of this tool</w:t>
      </w:r>
      <w:r w:rsidRPr="00702EA7">
        <w:rPr>
          <w:lang w:val="en-CA"/>
        </w:rPr>
        <w:t xml:space="preserve">kit, creative spaces are considered </w:t>
      </w:r>
      <w:proofErr w:type="gramStart"/>
      <w:r w:rsidRPr="00702EA7">
        <w:rPr>
          <w:lang w:val="en-CA"/>
        </w:rPr>
        <w:t>to be any</w:t>
      </w:r>
      <w:proofErr w:type="gramEnd"/>
      <w:r w:rsidRPr="00702EA7">
        <w:rPr>
          <w:lang w:val="en-CA"/>
        </w:rPr>
        <w:t xml:space="preserve"> space that serves creative industries.</w:t>
      </w:r>
    </w:p>
    <w:p w14:paraId="69760ED9" w14:textId="1DA3490A" w:rsidR="00E8354A" w:rsidRPr="00702EA7" w:rsidRDefault="00702EA7" w:rsidP="00E37299">
      <w:pPr>
        <w:pStyle w:val="Heading2"/>
      </w:pPr>
      <w:bookmarkStart w:id="5" w:name="_Toc7447507"/>
      <w:r>
        <w:t>1.3</w:t>
      </w:r>
      <w:r>
        <w:tab/>
      </w:r>
      <w:r w:rsidR="00E8354A" w:rsidRPr="00702EA7">
        <w:t>Accessibility Advisory Committee</w:t>
      </w:r>
      <w:r w:rsidR="0042585D">
        <w:t>’s Involvement</w:t>
      </w:r>
      <w:bookmarkEnd w:id="5"/>
    </w:p>
    <w:p w14:paraId="71247F75" w14:textId="7DEBC406" w:rsidR="00512C57" w:rsidRDefault="004B1A20" w:rsidP="00CC66F6">
      <w:pPr>
        <w:rPr>
          <w:lang w:val="en-CA"/>
        </w:rPr>
      </w:pPr>
      <w:r w:rsidRPr="00702EA7">
        <w:rPr>
          <w:lang w:val="en-CA"/>
        </w:rPr>
        <w:t xml:space="preserve">An </w:t>
      </w:r>
      <w:r w:rsidR="00101943">
        <w:rPr>
          <w:lang w:val="en-CA"/>
        </w:rPr>
        <w:t>A</w:t>
      </w:r>
      <w:r w:rsidR="00101943" w:rsidRPr="00702EA7">
        <w:rPr>
          <w:lang w:val="en-CA"/>
        </w:rPr>
        <w:t xml:space="preserve">ccessibility </w:t>
      </w:r>
      <w:r w:rsidR="00101943">
        <w:rPr>
          <w:lang w:val="en-CA"/>
        </w:rPr>
        <w:t>A</w:t>
      </w:r>
      <w:r w:rsidRPr="00702EA7">
        <w:rPr>
          <w:lang w:val="en-CA"/>
        </w:rPr>
        <w:t xml:space="preserve">dvisory </w:t>
      </w:r>
      <w:r w:rsidR="00101943">
        <w:rPr>
          <w:lang w:val="en-CA"/>
        </w:rPr>
        <w:t>C</w:t>
      </w:r>
      <w:r w:rsidRPr="00702EA7">
        <w:rPr>
          <w:lang w:val="en-CA"/>
        </w:rPr>
        <w:t xml:space="preserve">ommittee of active arts leaders in the sector </w:t>
      </w:r>
      <w:r w:rsidR="0042585D">
        <w:rPr>
          <w:lang w:val="en-CA"/>
        </w:rPr>
        <w:t xml:space="preserve">who are </w:t>
      </w:r>
      <w:r w:rsidRPr="00702EA7">
        <w:rPr>
          <w:lang w:val="en-CA"/>
        </w:rPr>
        <w:t>working to improve accessibility throughout t</w:t>
      </w:r>
      <w:r w:rsidR="009D1D6C">
        <w:rPr>
          <w:lang w:val="en-CA"/>
        </w:rPr>
        <w:t>he province supported this tool</w:t>
      </w:r>
      <w:r w:rsidRPr="00702EA7">
        <w:rPr>
          <w:lang w:val="en-CA"/>
        </w:rPr>
        <w:t>kit. ABO would like to extend its thanks to all who contribu</w:t>
      </w:r>
      <w:r w:rsidR="007B2DB4" w:rsidRPr="00702EA7">
        <w:rPr>
          <w:lang w:val="en-CA"/>
        </w:rPr>
        <w:t xml:space="preserve">ted their time and knowledge. </w:t>
      </w:r>
    </w:p>
    <w:p w14:paraId="1502CC46" w14:textId="544D0DE6" w:rsidR="00D52846" w:rsidRDefault="00D52846">
      <w:pPr>
        <w:spacing w:after="200"/>
        <w:rPr>
          <w:lang w:val="en-CA"/>
        </w:rPr>
      </w:pPr>
      <w:r>
        <w:rPr>
          <w:lang w:val="en-CA"/>
        </w:rPr>
        <w:br w:type="page"/>
      </w:r>
    </w:p>
    <w:p w14:paraId="31DF44BE" w14:textId="77777777" w:rsidR="004B1A20" w:rsidRPr="00702EA7" w:rsidRDefault="004B1A20" w:rsidP="00D52846">
      <w:pPr>
        <w:spacing w:after="200"/>
        <w:rPr>
          <w:lang w:val="en-CA"/>
        </w:rPr>
      </w:pPr>
    </w:p>
    <w:p w14:paraId="203AA989" w14:textId="1F6F27AD" w:rsidR="007B2DB4" w:rsidRPr="00702EA7" w:rsidRDefault="00702EA7" w:rsidP="00D52846">
      <w:pPr>
        <w:pStyle w:val="Heading2"/>
        <w:ind w:left="0" w:firstLine="0"/>
      </w:pPr>
      <w:bookmarkStart w:id="6" w:name="_Toc7447508"/>
      <w:r>
        <w:t>1.4</w:t>
      </w:r>
      <w:r>
        <w:tab/>
        <w:t xml:space="preserve">ArtsBuild Ontario </w:t>
      </w:r>
      <w:r w:rsidR="007B2DB4" w:rsidRPr="00702EA7">
        <w:t>Committee Members</w:t>
      </w:r>
      <w:bookmarkEnd w:id="6"/>
    </w:p>
    <w:p w14:paraId="0586B454" w14:textId="77777777" w:rsidR="00E8354A" w:rsidRPr="00702EA7" w:rsidRDefault="00E8354A" w:rsidP="00CC66F6">
      <w:pPr>
        <w:pStyle w:val="ListParagraph"/>
        <w:numPr>
          <w:ilvl w:val="0"/>
          <w:numId w:val="2"/>
        </w:numPr>
        <w:rPr>
          <w:lang w:val="en-CA" w:eastAsia="en-CA"/>
        </w:rPr>
      </w:pPr>
      <w:r w:rsidRPr="00702EA7">
        <w:rPr>
          <w:lang w:val="en-CA" w:eastAsia="en-CA"/>
        </w:rPr>
        <w:t>Kim Fullerton, Access Visual Art/Akimbo Art Promotions (Co-Chair)</w:t>
      </w:r>
    </w:p>
    <w:p w14:paraId="1BC0BFE7" w14:textId="77777777" w:rsidR="00E8354A" w:rsidRPr="00702EA7" w:rsidRDefault="00E8354A" w:rsidP="00CC66F6">
      <w:pPr>
        <w:pStyle w:val="ListParagraph"/>
        <w:numPr>
          <w:ilvl w:val="0"/>
          <w:numId w:val="2"/>
        </w:numPr>
        <w:rPr>
          <w:lang w:val="en-CA" w:eastAsia="en-CA"/>
        </w:rPr>
      </w:pPr>
      <w:r w:rsidRPr="00702EA7">
        <w:rPr>
          <w:lang w:val="en-CA" w:eastAsia="en-CA"/>
        </w:rPr>
        <w:t>Luke Anderson, StopGap Foundation (Co-Chair)</w:t>
      </w:r>
    </w:p>
    <w:p w14:paraId="4C8EBC09" w14:textId="77777777" w:rsidR="00E44C07" w:rsidRPr="00702EA7" w:rsidRDefault="00E44C07" w:rsidP="00CC66F6">
      <w:pPr>
        <w:pStyle w:val="ListParagraph"/>
        <w:numPr>
          <w:ilvl w:val="0"/>
          <w:numId w:val="2"/>
        </w:numPr>
        <w:rPr>
          <w:lang w:val="en-CA" w:eastAsia="en-CA"/>
        </w:rPr>
      </w:pPr>
      <w:r w:rsidRPr="00702EA7">
        <w:rPr>
          <w:lang w:val="en-CA" w:eastAsia="en-CA"/>
        </w:rPr>
        <w:t>Aislinn Thomas, Artist</w:t>
      </w:r>
    </w:p>
    <w:p w14:paraId="1AD08B2D" w14:textId="77777777" w:rsidR="00E44C07" w:rsidRPr="00702EA7" w:rsidRDefault="00E44C07" w:rsidP="00CC66F6">
      <w:pPr>
        <w:pStyle w:val="ListParagraph"/>
        <w:numPr>
          <w:ilvl w:val="0"/>
          <w:numId w:val="2"/>
        </w:numPr>
        <w:rPr>
          <w:lang w:val="en-CA" w:eastAsia="en-CA"/>
        </w:rPr>
      </w:pPr>
      <w:r w:rsidRPr="00702EA7">
        <w:rPr>
          <w:lang w:val="en-CA" w:eastAsia="en-CA"/>
        </w:rPr>
        <w:t>Amy Ross, City of Waterloo</w:t>
      </w:r>
    </w:p>
    <w:p w14:paraId="4D77F206" w14:textId="77777777" w:rsidR="00E44C07" w:rsidRPr="00702EA7" w:rsidRDefault="00E44C07" w:rsidP="00CC66F6">
      <w:pPr>
        <w:pStyle w:val="ListParagraph"/>
        <w:numPr>
          <w:ilvl w:val="0"/>
          <w:numId w:val="2"/>
        </w:numPr>
        <w:rPr>
          <w:lang w:val="en-CA" w:eastAsia="en-CA"/>
        </w:rPr>
      </w:pPr>
      <w:r w:rsidRPr="00702EA7">
        <w:rPr>
          <w:lang w:val="en-CA" w:eastAsia="en-CA"/>
        </w:rPr>
        <w:t>Andrew Gurza, Accessibility Consultant</w:t>
      </w:r>
    </w:p>
    <w:p w14:paraId="0D8C9E42" w14:textId="77777777" w:rsidR="00E44C07" w:rsidRPr="00702EA7" w:rsidRDefault="00E44C07" w:rsidP="00CC66F6">
      <w:pPr>
        <w:pStyle w:val="ListParagraph"/>
        <w:numPr>
          <w:ilvl w:val="0"/>
          <w:numId w:val="2"/>
        </w:numPr>
        <w:rPr>
          <w:lang w:val="en-CA" w:eastAsia="en-CA"/>
        </w:rPr>
      </w:pPr>
      <w:r w:rsidRPr="00702EA7">
        <w:rPr>
          <w:lang w:val="en-CA" w:eastAsia="en-CA"/>
        </w:rPr>
        <w:t>Christine Karcza, Accessibility Consultant</w:t>
      </w:r>
    </w:p>
    <w:p w14:paraId="66A007CA" w14:textId="77777777" w:rsidR="00E44C07" w:rsidRPr="00702EA7" w:rsidRDefault="00E44C07" w:rsidP="00CC66F6">
      <w:pPr>
        <w:pStyle w:val="ListParagraph"/>
        <w:numPr>
          <w:ilvl w:val="0"/>
          <w:numId w:val="2"/>
        </w:numPr>
        <w:rPr>
          <w:lang w:val="en-CA" w:eastAsia="en-CA"/>
        </w:rPr>
      </w:pPr>
      <w:r w:rsidRPr="00702EA7">
        <w:rPr>
          <w:lang w:val="en-CA" w:eastAsia="en-CA"/>
        </w:rPr>
        <w:t>Jessica Vellenga, formerly Hamilton Artists Inc.</w:t>
      </w:r>
    </w:p>
    <w:p w14:paraId="2457CAF8" w14:textId="77777777" w:rsidR="00E44C07" w:rsidRPr="00702EA7" w:rsidRDefault="00E44C07" w:rsidP="00CC66F6">
      <w:pPr>
        <w:pStyle w:val="ListParagraph"/>
        <w:numPr>
          <w:ilvl w:val="0"/>
          <w:numId w:val="2"/>
        </w:numPr>
        <w:rPr>
          <w:lang w:val="en-CA" w:eastAsia="en-CA"/>
        </w:rPr>
      </w:pPr>
      <w:r w:rsidRPr="00702EA7">
        <w:rPr>
          <w:lang w:val="en-CA" w:eastAsia="en-CA"/>
        </w:rPr>
        <w:t>Kevin Puddister, Dundas Museum &amp; Archives</w:t>
      </w:r>
    </w:p>
    <w:p w14:paraId="571245DD" w14:textId="77777777" w:rsidR="00E8354A" w:rsidRPr="00702EA7" w:rsidRDefault="00E8354A" w:rsidP="00CC66F6">
      <w:pPr>
        <w:pStyle w:val="ListParagraph"/>
        <w:numPr>
          <w:ilvl w:val="0"/>
          <w:numId w:val="2"/>
        </w:numPr>
        <w:rPr>
          <w:lang w:val="en-CA" w:eastAsia="en-CA"/>
        </w:rPr>
      </w:pPr>
      <w:r w:rsidRPr="00702EA7">
        <w:rPr>
          <w:lang w:val="en-CA" w:eastAsia="en-CA"/>
        </w:rPr>
        <w:t>Shirley Madill, Kitchener Waterloo Art Gallery</w:t>
      </w:r>
    </w:p>
    <w:p w14:paraId="730F0AD8" w14:textId="77777777" w:rsidR="00E8354A" w:rsidRPr="00702EA7" w:rsidRDefault="00E8354A" w:rsidP="00CC66F6">
      <w:pPr>
        <w:pStyle w:val="ListParagraph"/>
        <w:numPr>
          <w:ilvl w:val="0"/>
          <w:numId w:val="2"/>
        </w:numPr>
        <w:rPr>
          <w:lang w:val="en-CA" w:eastAsia="en-CA"/>
        </w:rPr>
      </w:pPr>
      <w:r w:rsidRPr="00702EA7">
        <w:rPr>
          <w:lang w:val="en-CA" w:eastAsia="en-CA"/>
        </w:rPr>
        <w:t>Sean Lee, Tangled Art Gallery</w:t>
      </w:r>
    </w:p>
    <w:p w14:paraId="231FFF53" w14:textId="77777777" w:rsidR="00E44C07" w:rsidRPr="00702EA7" w:rsidRDefault="00E44C07" w:rsidP="00CC66F6">
      <w:pPr>
        <w:pStyle w:val="ListParagraph"/>
        <w:numPr>
          <w:ilvl w:val="0"/>
          <w:numId w:val="2"/>
        </w:numPr>
        <w:rPr>
          <w:lang w:val="en-CA" w:eastAsia="en-CA"/>
        </w:rPr>
      </w:pPr>
      <w:r w:rsidRPr="00702EA7">
        <w:rPr>
          <w:lang w:val="en-CA" w:eastAsia="en-CA"/>
        </w:rPr>
        <w:t>Terry Barna, KW Musical Productions</w:t>
      </w:r>
    </w:p>
    <w:p w14:paraId="2FEE853D" w14:textId="376A561C" w:rsidR="0042585D" w:rsidRPr="00D52846" w:rsidRDefault="00E44C07" w:rsidP="00D9159B">
      <w:pPr>
        <w:pStyle w:val="ListParagraph"/>
        <w:numPr>
          <w:ilvl w:val="0"/>
          <w:numId w:val="2"/>
        </w:numPr>
        <w:rPr>
          <w:lang w:val="en-CA" w:eastAsia="en-CA"/>
        </w:rPr>
      </w:pPr>
      <w:r w:rsidRPr="00702EA7">
        <w:rPr>
          <w:lang w:val="en-CA" w:eastAsia="en-CA"/>
        </w:rPr>
        <w:t>Yvonne Felix, CNIB/Artis</w:t>
      </w:r>
      <w:r w:rsidR="0042585D">
        <w:rPr>
          <w:lang w:val="en-CA" w:eastAsia="en-CA"/>
        </w:rPr>
        <w:t>t</w:t>
      </w:r>
    </w:p>
    <w:p w14:paraId="57006533" w14:textId="561FAD68" w:rsidR="00D0621A" w:rsidRPr="00D9159B" w:rsidRDefault="00702EA7" w:rsidP="00D9159B">
      <w:pPr>
        <w:pStyle w:val="Heading2"/>
        <w:ind w:left="0" w:firstLine="0"/>
      </w:pPr>
      <w:bookmarkStart w:id="7" w:name="_Toc7447509"/>
      <w:r w:rsidRPr="00D9159B">
        <w:t>1.5</w:t>
      </w:r>
      <w:r w:rsidRPr="00D9159B">
        <w:tab/>
      </w:r>
      <w:r w:rsidR="0042585D">
        <w:t xml:space="preserve">About </w:t>
      </w:r>
      <w:r w:rsidR="00D0621A" w:rsidRPr="00D9159B">
        <w:t>ArtsBuild Ontario</w:t>
      </w:r>
      <w:bookmarkEnd w:id="7"/>
    </w:p>
    <w:p w14:paraId="45373AAE" w14:textId="77777777" w:rsidR="00D0621A" w:rsidRPr="00702EA7" w:rsidRDefault="00D0621A" w:rsidP="001B7C09">
      <w:pPr>
        <w:spacing w:after="200"/>
        <w:rPr>
          <w:lang w:val="en-CA" w:eastAsia="en-CA"/>
        </w:rPr>
      </w:pPr>
      <w:r w:rsidRPr="00702EA7">
        <w:rPr>
          <w:lang w:val="en-CA" w:eastAsia="en-CA"/>
        </w:rPr>
        <w:t>ArtsBuild Ontario is the only organization in Ontario dedicated to realizing long-term solutions to building, managing and financing the sustainable arts facilities needed in Ontario communities.</w:t>
      </w:r>
    </w:p>
    <w:p w14:paraId="72D3074A" w14:textId="537AD261" w:rsidR="007B2DB4" w:rsidRPr="00702EA7" w:rsidRDefault="00D0621A" w:rsidP="00CC66F6">
      <w:pPr>
        <w:rPr>
          <w:lang w:val="en-CA" w:eastAsia="en-CA"/>
        </w:rPr>
      </w:pPr>
      <w:r w:rsidRPr="00702EA7">
        <w:rPr>
          <w:lang w:val="en-CA" w:eastAsia="en-CA"/>
        </w:rPr>
        <w:t xml:space="preserve">Together with industry, </w:t>
      </w:r>
      <w:r w:rsidR="0042585D" w:rsidRPr="00702EA7">
        <w:rPr>
          <w:lang w:val="en-CA" w:eastAsia="en-CA"/>
        </w:rPr>
        <w:t>non-profit</w:t>
      </w:r>
      <w:r w:rsidRPr="00702EA7">
        <w:rPr>
          <w:lang w:val="en-CA" w:eastAsia="en-CA"/>
        </w:rPr>
        <w:t xml:space="preserve"> and government partners, ArtsBuild jointly and cost-effectively develops and delivers innovative tools, services and resources to help over 1,500 arts managers across Ontario construct and operate the facilities they need.</w:t>
      </w:r>
    </w:p>
    <w:p w14:paraId="24CB992C" w14:textId="77777777" w:rsidR="00D0621A" w:rsidRPr="00702EA7" w:rsidRDefault="007B2DB4" w:rsidP="00CC66F6">
      <w:pPr>
        <w:rPr>
          <w:lang w:val="en-CA" w:eastAsia="en-CA"/>
        </w:rPr>
      </w:pPr>
      <w:r w:rsidRPr="00702EA7">
        <w:rPr>
          <w:lang w:val="en-CA" w:eastAsia="en-CA"/>
        </w:rPr>
        <w:br w:type="page"/>
      </w:r>
    </w:p>
    <w:p w14:paraId="31BFE70E" w14:textId="77C505F9" w:rsidR="00D0621A" w:rsidRPr="00702EA7" w:rsidRDefault="008F3007" w:rsidP="00D9159B">
      <w:pPr>
        <w:pStyle w:val="Heading1"/>
        <w:numPr>
          <w:ilvl w:val="0"/>
          <w:numId w:val="0"/>
        </w:numPr>
        <w:tabs>
          <w:tab w:val="left" w:pos="851"/>
        </w:tabs>
        <w:ind w:left="432" w:hanging="432"/>
      </w:pPr>
      <w:bookmarkStart w:id="8" w:name="_Toc7447510"/>
      <w:r>
        <w:t>2</w:t>
      </w:r>
      <w:r w:rsidR="00DC655E">
        <w:t>.0</w:t>
      </w:r>
      <w:r w:rsidR="00DC655E">
        <w:tab/>
      </w:r>
      <w:r w:rsidR="00702EA7">
        <w:tab/>
      </w:r>
      <w:r w:rsidR="00D0621A" w:rsidRPr="00702EA7">
        <w:t>Introduction to Accessibility</w:t>
      </w:r>
      <w:bookmarkEnd w:id="8"/>
      <w:r w:rsidR="00D0621A" w:rsidRPr="00702EA7">
        <w:t xml:space="preserve"> </w:t>
      </w:r>
    </w:p>
    <w:p w14:paraId="2A0FD529" w14:textId="3E3F5144" w:rsidR="00195C1D" w:rsidRPr="00702EA7" w:rsidRDefault="00195C1D" w:rsidP="004D5065">
      <w:pPr>
        <w:spacing w:after="200"/>
        <w:rPr>
          <w:lang w:val="en-CA" w:eastAsia="en-CA"/>
        </w:rPr>
      </w:pPr>
      <w:r w:rsidRPr="00702EA7">
        <w:rPr>
          <w:lang w:val="en-CA" w:eastAsia="en-CA"/>
        </w:rPr>
        <w:t xml:space="preserve">Before </w:t>
      </w:r>
      <w:r w:rsidR="001B7C09" w:rsidRPr="00702EA7">
        <w:rPr>
          <w:lang w:val="en-CA" w:eastAsia="en-CA"/>
        </w:rPr>
        <w:t>resources and best practices around accessibility in</w:t>
      </w:r>
      <w:r w:rsidRPr="00702EA7">
        <w:rPr>
          <w:lang w:val="en-CA" w:eastAsia="en-CA"/>
        </w:rPr>
        <w:t xml:space="preserve"> creative space</w:t>
      </w:r>
      <w:r w:rsidR="001B7C09" w:rsidRPr="00702EA7">
        <w:rPr>
          <w:lang w:val="en-CA" w:eastAsia="en-CA"/>
        </w:rPr>
        <w:t>s</w:t>
      </w:r>
      <w:r w:rsidR="009D1D6C">
        <w:rPr>
          <w:lang w:val="en-CA" w:eastAsia="en-CA"/>
        </w:rPr>
        <w:t xml:space="preserve"> </w:t>
      </w:r>
      <w:proofErr w:type="gramStart"/>
      <w:r w:rsidR="009D1D6C">
        <w:rPr>
          <w:lang w:val="en-CA" w:eastAsia="en-CA"/>
        </w:rPr>
        <w:t>are addressed</w:t>
      </w:r>
      <w:proofErr w:type="gramEnd"/>
      <w:r w:rsidR="009D1D6C">
        <w:rPr>
          <w:lang w:val="en-CA" w:eastAsia="en-CA"/>
        </w:rPr>
        <w:t xml:space="preserve"> in this tool</w:t>
      </w:r>
      <w:r w:rsidRPr="00702EA7">
        <w:rPr>
          <w:lang w:val="en-CA" w:eastAsia="en-CA"/>
        </w:rPr>
        <w:t xml:space="preserve">kit, the definition of “disability,” “accessibility,” and “universal design” should be reviewed. There are </w:t>
      </w:r>
      <w:r w:rsidR="0042585D" w:rsidRPr="00702EA7">
        <w:rPr>
          <w:lang w:val="en-CA" w:eastAsia="en-CA"/>
        </w:rPr>
        <w:t>several</w:t>
      </w:r>
      <w:r w:rsidRPr="00702EA7">
        <w:rPr>
          <w:lang w:val="en-CA" w:eastAsia="en-CA"/>
        </w:rPr>
        <w:t xml:space="preserve"> definitions available for arts organizations</w:t>
      </w:r>
      <w:r w:rsidR="001B7C09" w:rsidRPr="00702EA7">
        <w:rPr>
          <w:lang w:val="en-CA" w:eastAsia="en-CA"/>
        </w:rPr>
        <w:t xml:space="preserve"> to review</w:t>
      </w:r>
      <w:r w:rsidRPr="00702EA7">
        <w:rPr>
          <w:lang w:val="en-CA" w:eastAsia="en-CA"/>
        </w:rPr>
        <w:t xml:space="preserve">. </w:t>
      </w:r>
    </w:p>
    <w:p w14:paraId="3C714DE7" w14:textId="6B722A61" w:rsidR="00AD5DBE" w:rsidRPr="00702EA7" w:rsidRDefault="00702EA7" w:rsidP="00CC66F6">
      <w:pPr>
        <w:pStyle w:val="Heading2"/>
      </w:pPr>
      <w:bookmarkStart w:id="9" w:name="_Toc7447511"/>
      <w:r>
        <w:t>2.1</w:t>
      </w:r>
      <w:r>
        <w:tab/>
      </w:r>
      <w:r w:rsidR="00D0621A" w:rsidRPr="00702EA7">
        <w:t>What is a disability?</w:t>
      </w:r>
      <w:bookmarkEnd w:id="9"/>
      <w:r w:rsidR="00D0621A" w:rsidRPr="00702EA7">
        <w:t xml:space="preserve"> </w:t>
      </w:r>
    </w:p>
    <w:p w14:paraId="61C65FBF" w14:textId="01DEE2C1" w:rsidR="006304A1" w:rsidRPr="00D9159B" w:rsidRDefault="00702EA7" w:rsidP="00CC66F6">
      <w:pPr>
        <w:rPr>
          <w:rFonts w:cs="Tahoma"/>
          <w:b/>
          <w:color w:val="000000"/>
          <w:lang w:val="en-CA"/>
        </w:rPr>
      </w:pPr>
      <w:r>
        <w:rPr>
          <w:b/>
          <w:lang w:val="en-CA" w:eastAsia="en-CA"/>
        </w:rPr>
        <w:t>2.1.1</w:t>
      </w:r>
      <w:r>
        <w:rPr>
          <w:b/>
          <w:lang w:val="en-CA" w:eastAsia="en-CA"/>
        </w:rPr>
        <w:tab/>
      </w:r>
      <w:r w:rsidR="00AD5DBE" w:rsidRPr="00702EA7">
        <w:rPr>
          <w:b/>
          <w:lang w:val="en-CA" w:eastAsia="en-CA"/>
        </w:rPr>
        <w:t xml:space="preserve">The Ontario Human Rights </w:t>
      </w:r>
      <w:r w:rsidR="00597CD3">
        <w:rPr>
          <w:b/>
          <w:lang w:val="en-CA" w:eastAsia="en-CA"/>
        </w:rPr>
        <w:t>Code</w:t>
      </w:r>
    </w:p>
    <w:p w14:paraId="56A49D4D" w14:textId="77777777" w:rsidR="00B025A5" w:rsidRPr="00B025A5" w:rsidRDefault="00A34057" w:rsidP="00B025A5">
      <w:pPr>
        <w:pStyle w:val="CommentText"/>
        <w:rPr>
          <w:sz w:val="24"/>
          <w:szCs w:val="24"/>
        </w:rPr>
      </w:pPr>
      <w:r w:rsidRPr="00B025A5">
        <w:rPr>
          <w:sz w:val="24"/>
          <w:szCs w:val="24"/>
          <w:lang w:val="en-CA" w:eastAsia="en-CA"/>
        </w:rPr>
        <w:t xml:space="preserve">Definition: </w:t>
      </w:r>
      <w:r w:rsidR="00B025A5" w:rsidRPr="00B025A5">
        <w:rPr>
          <w:sz w:val="24"/>
          <w:szCs w:val="24"/>
        </w:rPr>
        <w:t>Section 10 of the Code defines “disability” as:</w:t>
      </w:r>
    </w:p>
    <w:p w14:paraId="04337AFA" w14:textId="1A688607" w:rsidR="00B025A5" w:rsidRPr="00B025A5" w:rsidRDefault="00B025A5" w:rsidP="00B025A5">
      <w:pPr>
        <w:pStyle w:val="CommentText"/>
        <w:rPr>
          <w:sz w:val="24"/>
          <w:szCs w:val="24"/>
        </w:rPr>
      </w:pPr>
      <w:r>
        <w:rPr>
          <w:sz w:val="24"/>
          <w:szCs w:val="24"/>
        </w:rPr>
        <w:t>1. A</w:t>
      </w:r>
      <w:r w:rsidRPr="00B025A5">
        <w:rPr>
          <w:sz w:val="24"/>
          <w:szCs w:val="24"/>
        </w:rPr>
        <w:t>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460180CB" w14:textId="7F2C1509" w:rsidR="00B025A5" w:rsidRPr="00B025A5" w:rsidRDefault="00B025A5" w:rsidP="00B025A5">
      <w:pPr>
        <w:pStyle w:val="CommentText"/>
        <w:rPr>
          <w:sz w:val="24"/>
          <w:szCs w:val="24"/>
        </w:rPr>
      </w:pPr>
      <w:r w:rsidRPr="00B025A5">
        <w:rPr>
          <w:sz w:val="24"/>
          <w:szCs w:val="24"/>
        </w:rPr>
        <w:t>2.</w:t>
      </w:r>
      <w:r>
        <w:rPr>
          <w:sz w:val="24"/>
          <w:szCs w:val="24"/>
        </w:rPr>
        <w:t xml:space="preserve"> A</w:t>
      </w:r>
      <w:r w:rsidRPr="00B025A5">
        <w:rPr>
          <w:sz w:val="24"/>
          <w:szCs w:val="24"/>
        </w:rPr>
        <w:t xml:space="preserve"> condition of mental impairment or a developmental disability,</w:t>
      </w:r>
    </w:p>
    <w:p w14:paraId="42B6B986" w14:textId="0CDDA3CE" w:rsidR="00B025A5" w:rsidRPr="00B025A5" w:rsidRDefault="00B025A5" w:rsidP="00B025A5">
      <w:pPr>
        <w:pStyle w:val="CommentText"/>
        <w:rPr>
          <w:sz w:val="24"/>
          <w:szCs w:val="24"/>
        </w:rPr>
      </w:pPr>
      <w:r>
        <w:rPr>
          <w:sz w:val="24"/>
          <w:szCs w:val="24"/>
        </w:rPr>
        <w:t>3. A</w:t>
      </w:r>
      <w:r w:rsidRPr="00B025A5">
        <w:rPr>
          <w:sz w:val="24"/>
          <w:szCs w:val="24"/>
        </w:rPr>
        <w:t xml:space="preserve"> learning disability, or a dysfunction in one or more of the processes involved in understanding or using symbols or spoken language,</w:t>
      </w:r>
    </w:p>
    <w:p w14:paraId="76F811FC" w14:textId="0FA96FA9" w:rsidR="00B025A5" w:rsidRPr="00B025A5" w:rsidRDefault="00B025A5" w:rsidP="00B025A5">
      <w:pPr>
        <w:pStyle w:val="CommentText"/>
        <w:rPr>
          <w:sz w:val="24"/>
          <w:szCs w:val="24"/>
        </w:rPr>
      </w:pPr>
      <w:r>
        <w:rPr>
          <w:sz w:val="24"/>
          <w:szCs w:val="24"/>
        </w:rPr>
        <w:t>4. A</w:t>
      </w:r>
      <w:r w:rsidRPr="00B025A5">
        <w:rPr>
          <w:sz w:val="24"/>
          <w:szCs w:val="24"/>
        </w:rPr>
        <w:t xml:space="preserve"> mental disorder, or</w:t>
      </w:r>
    </w:p>
    <w:p w14:paraId="12541182" w14:textId="7D336C90" w:rsidR="00832616" w:rsidRDefault="00B025A5" w:rsidP="00B025A5">
      <w:pPr>
        <w:rPr>
          <w:lang w:val="en-CA"/>
        </w:rPr>
      </w:pPr>
      <w:r>
        <w:t>5. An injury or disability for which benefits were claimed or received under the insurance plan established under the Workplace Safety and Insurance Act, 1997.</w:t>
      </w:r>
    </w:p>
    <w:p w14:paraId="6AFDE7E8" w14:textId="754866E1" w:rsidR="00E653D7" w:rsidRPr="004D5065" w:rsidRDefault="00964A49" w:rsidP="004D5065">
      <w:pPr>
        <w:spacing w:after="200"/>
        <w:rPr>
          <w:rStyle w:val="Hyperlink"/>
          <w:b/>
          <w:color w:val="auto"/>
          <w:u w:val="none"/>
          <w:lang w:val="en-CA"/>
        </w:rPr>
      </w:pPr>
      <w:r>
        <w:rPr>
          <w:lang w:val="en-CA"/>
        </w:rPr>
        <w:t xml:space="preserve">Resource: </w:t>
      </w:r>
      <w:hyperlink r:id="rId10" w:history="1">
        <w:r w:rsidR="00E653D7" w:rsidRPr="002B73F2">
          <w:rPr>
            <w:rStyle w:val="Hyperlink"/>
            <w:lang w:val="en-CA"/>
          </w:rPr>
          <w:t>http://www.ohrc.on.ca/en/policy-ableism-and-discrimination-based-disability/2-what-disability</w:t>
        </w:r>
      </w:hyperlink>
      <w:r w:rsidR="00E653D7">
        <w:rPr>
          <w:lang w:val="en-CA"/>
        </w:rPr>
        <w:t xml:space="preserve"> </w:t>
      </w:r>
    </w:p>
    <w:p w14:paraId="7D354820" w14:textId="0F31E9B8" w:rsidR="00A34057" w:rsidRPr="00D9159B" w:rsidRDefault="00B677CE" w:rsidP="00CC66F6">
      <w:pPr>
        <w:rPr>
          <w:b/>
          <w:lang w:val="en-CA"/>
        </w:rPr>
      </w:pPr>
      <w:r>
        <w:rPr>
          <w:b/>
          <w:lang w:val="en-CA"/>
        </w:rPr>
        <w:t>2.1.2</w:t>
      </w:r>
      <w:r w:rsidR="00702EA7">
        <w:rPr>
          <w:b/>
          <w:lang w:val="en-CA"/>
        </w:rPr>
        <w:tab/>
      </w:r>
      <w:r w:rsidR="00AD5DBE" w:rsidRPr="00D9159B">
        <w:rPr>
          <w:b/>
          <w:lang w:val="en-CA"/>
        </w:rPr>
        <w:t xml:space="preserve">The World Health Organization </w:t>
      </w:r>
    </w:p>
    <w:p w14:paraId="001CF5C8" w14:textId="2C875E42" w:rsidR="00832616" w:rsidRDefault="00A34057" w:rsidP="00CC66F6">
      <w:pPr>
        <w:rPr>
          <w:lang w:val="en-CA"/>
        </w:rPr>
      </w:pPr>
      <w:r w:rsidRPr="00D9159B">
        <w:rPr>
          <w:lang w:val="en-CA"/>
        </w:rPr>
        <w:t xml:space="preserve">Definition: </w:t>
      </w:r>
      <w:r w:rsidR="00AD5DBE" w:rsidRPr="00D9159B">
        <w:rPr>
          <w:lang w:val="en-CA"/>
        </w:rPr>
        <w:t>Disabilities is 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w:t>
      </w:r>
    </w:p>
    <w:p w14:paraId="3832A2BD" w14:textId="08F11369" w:rsidR="006E2538" w:rsidRPr="004D5065" w:rsidRDefault="006E2538" w:rsidP="004D5065">
      <w:pPr>
        <w:spacing w:after="200"/>
        <w:rPr>
          <w:lang w:val="en-CA"/>
        </w:rPr>
      </w:pPr>
      <w:r>
        <w:rPr>
          <w:lang w:val="en-CA"/>
        </w:rPr>
        <w:t xml:space="preserve">Resource: </w:t>
      </w:r>
      <w:hyperlink r:id="rId11" w:history="1">
        <w:r w:rsidRPr="002B73F2">
          <w:rPr>
            <w:rStyle w:val="Hyperlink"/>
            <w:lang w:val="en-CA"/>
          </w:rPr>
          <w:t>https://www.who.int/topics/disabilities/en/</w:t>
        </w:r>
      </w:hyperlink>
      <w:r>
        <w:rPr>
          <w:lang w:val="en-CA"/>
        </w:rPr>
        <w:t xml:space="preserve"> </w:t>
      </w:r>
    </w:p>
    <w:p w14:paraId="0EE9235C" w14:textId="6E54656A" w:rsidR="00A34057" w:rsidRPr="00D9159B" w:rsidRDefault="00B677CE" w:rsidP="00CC66F6">
      <w:pPr>
        <w:rPr>
          <w:b/>
          <w:lang w:val="en-CA"/>
        </w:rPr>
      </w:pPr>
      <w:r>
        <w:rPr>
          <w:b/>
          <w:lang w:val="en-CA"/>
        </w:rPr>
        <w:t>2.1.3</w:t>
      </w:r>
      <w:r w:rsidR="00702EA7">
        <w:rPr>
          <w:b/>
          <w:lang w:val="en-CA"/>
        </w:rPr>
        <w:tab/>
      </w:r>
      <w:r w:rsidR="00B553E4" w:rsidRPr="00D9159B">
        <w:rPr>
          <w:b/>
          <w:lang w:val="en-CA"/>
        </w:rPr>
        <w:t>Convention on the Rights of Persons with Disabilities</w:t>
      </w:r>
    </w:p>
    <w:p w14:paraId="545BC1BE" w14:textId="1781901D" w:rsidR="00837F62" w:rsidRDefault="00A34057" w:rsidP="00CC66F6">
      <w:pPr>
        <w:rPr>
          <w:lang w:val="en-CA"/>
        </w:rPr>
      </w:pPr>
      <w:r w:rsidRPr="00D9159B">
        <w:rPr>
          <w:lang w:val="en-CA"/>
        </w:rPr>
        <w:t>Definition:  The Convention on the Rights of Persons with Disabilities recognized t</w:t>
      </w:r>
      <w:r w:rsidR="00B553E4" w:rsidRPr="00D9159B">
        <w:rPr>
          <w:lang w:val="en-CA"/>
        </w:rPr>
        <w:t>hat disability is an evolving concept and that disability results from the interaction between persons with impairments and attitudinal and environmental barriers that hinders their full and effective participation in society on an equal basis with others.</w:t>
      </w:r>
    </w:p>
    <w:p w14:paraId="60826DB1" w14:textId="2B416595" w:rsidR="002E32D0" w:rsidRPr="00702EA7" w:rsidRDefault="002E32D0" w:rsidP="004D5065">
      <w:pPr>
        <w:spacing w:after="200"/>
        <w:rPr>
          <w:lang w:val="en-CA"/>
        </w:rPr>
      </w:pPr>
      <w:r>
        <w:rPr>
          <w:lang w:val="en-CA"/>
        </w:rPr>
        <w:t xml:space="preserve">Resource: </w:t>
      </w:r>
      <w:hyperlink r:id="rId12" w:anchor="Definition_of_disability" w:history="1">
        <w:r w:rsidRPr="002B73F2">
          <w:rPr>
            <w:rStyle w:val="Hyperlink"/>
            <w:lang w:val="en-CA"/>
          </w:rPr>
          <w:t>https://en.wikipedia.org/wiki/Convention_on_the_Rights_of_Persons_with_Disabilities#Definition_of_disability</w:t>
        </w:r>
      </w:hyperlink>
      <w:r>
        <w:rPr>
          <w:lang w:val="en-CA"/>
        </w:rPr>
        <w:t xml:space="preserve"> </w:t>
      </w:r>
    </w:p>
    <w:p w14:paraId="5F246E36" w14:textId="06F5EBC6" w:rsidR="00832616" w:rsidRPr="00702EA7" w:rsidRDefault="00702EA7" w:rsidP="00CC66F6">
      <w:pPr>
        <w:pStyle w:val="Heading2"/>
      </w:pPr>
      <w:bookmarkStart w:id="10" w:name="_Toc7447512"/>
      <w:r>
        <w:t>2.2</w:t>
      </w:r>
      <w:r>
        <w:tab/>
      </w:r>
      <w:r w:rsidR="00B553E4" w:rsidRPr="00702EA7">
        <w:t>What is accessibility?</w:t>
      </w:r>
      <w:bookmarkEnd w:id="10"/>
    </w:p>
    <w:p w14:paraId="13A505CE" w14:textId="4B52DF47" w:rsidR="00A34057" w:rsidRPr="00B82E63" w:rsidRDefault="00702EA7" w:rsidP="00CC66F6">
      <w:pPr>
        <w:rPr>
          <w:b/>
          <w:lang w:val="en-CA"/>
        </w:rPr>
      </w:pPr>
      <w:r w:rsidRPr="00B82E63">
        <w:rPr>
          <w:b/>
          <w:lang w:val="en-CA"/>
        </w:rPr>
        <w:t>2.2.1</w:t>
      </w:r>
      <w:r w:rsidRPr="00B82E63">
        <w:rPr>
          <w:b/>
          <w:lang w:val="en-CA"/>
        </w:rPr>
        <w:tab/>
      </w:r>
      <w:r w:rsidR="004F60B7">
        <w:rPr>
          <w:b/>
          <w:lang w:val="en-CA"/>
        </w:rPr>
        <w:t xml:space="preserve">United Nations; Article 9 – Accessibility </w:t>
      </w:r>
    </w:p>
    <w:p w14:paraId="0930CC16" w14:textId="77777777" w:rsidR="004F60B7" w:rsidRDefault="00A34057" w:rsidP="006C47A5">
      <w:pPr>
        <w:pStyle w:val="NormalWeb"/>
        <w:shd w:val="clear" w:color="auto" w:fill="FFFFFF"/>
        <w:spacing w:before="0" w:beforeAutospacing="0" w:after="0" w:afterAutospacing="0" w:line="255" w:lineRule="atLeast"/>
        <w:textAlignment w:val="baseline"/>
        <w:rPr>
          <w:rFonts w:asciiTheme="minorHAnsi" w:hAnsiTheme="minorHAnsi" w:cstheme="minorHAnsi"/>
        </w:rPr>
      </w:pPr>
      <w:r w:rsidRPr="004F60B7">
        <w:rPr>
          <w:rFonts w:asciiTheme="minorHAnsi" w:hAnsiTheme="minorHAnsi" w:cstheme="minorHAnsi"/>
        </w:rPr>
        <w:t xml:space="preserve">Definition: </w:t>
      </w:r>
    </w:p>
    <w:p w14:paraId="22303F3C" w14:textId="22A759E8" w:rsidR="004F60B7" w:rsidRPr="004F60B7" w:rsidRDefault="004F60B7" w:rsidP="004F60B7">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hd w:val="clear" w:color="auto" w:fill="auto"/>
        </w:rPr>
      </w:pPr>
      <w:r w:rsidRPr="004F60B7">
        <w:rPr>
          <w:rFonts w:asciiTheme="minorHAnsi" w:hAnsiTheme="minorHAnsi" w:cstheme="minorHAnsi"/>
          <w:color w:val="000000"/>
          <w:shd w:val="clear" w:color="auto" w:fill="auto"/>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2FF6AA87"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a) Buildings, roads, transportation and other indoor and outdoor facilities, including schools, housing, medical facilities and workplaces;</w:t>
      </w:r>
    </w:p>
    <w:p w14:paraId="24F8CCB2"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b) Information, communications and other services, including electronic services and emergency services.</w:t>
      </w:r>
    </w:p>
    <w:p w14:paraId="77D17F5C"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2. States Parties shall also take appropriate measures:</w:t>
      </w:r>
    </w:p>
    <w:p w14:paraId="3B0FDD31"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a) To develop, promulgate and monitor the implementation of minimum standards and guidelines for the accessibility of facilities and services open or provided to the public;</w:t>
      </w:r>
    </w:p>
    <w:p w14:paraId="6AA56283"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b) To ensure that private entities that offer facilities and services which are open or provided to the public take into account all aspects of accessibility for persons with disabilities;</w:t>
      </w:r>
    </w:p>
    <w:p w14:paraId="65C120E4"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c) To provide training for stakeholders on accessibility issues facing persons with disabilities;</w:t>
      </w:r>
    </w:p>
    <w:p w14:paraId="3D17BAD9"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d) To provide in buildings and other facilities open to the public signage in Braille and in easy to read and understand forms;</w:t>
      </w:r>
    </w:p>
    <w:p w14:paraId="5267DF83"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e) To provide forms of live assistance and intermediaries, including guides, readers and professional sign language interpreters, to facilitate accessibility to buildings and other facilities open to the public;</w:t>
      </w:r>
    </w:p>
    <w:p w14:paraId="75F685C5"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f) To promote other appropriate forms of assistance and support to persons with disabilities to ensure their access to information;</w:t>
      </w:r>
    </w:p>
    <w:p w14:paraId="0D76C6F6"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g) To promote access for persons with disabilities to new information and communications technologies and systems, including the Internet;</w:t>
      </w:r>
    </w:p>
    <w:p w14:paraId="20BB9087" w14:textId="77777777" w:rsidR="004F60B7" w:rsidRPr="004F60B7" w:rsidRDefault="004F60B7" w:rsidP="004F60B7">
      <w:pPr>
        <w:shd w:val="clear" w:color="auto" w:fill="FFFFFF"/>
        <w:spacing w:after="240" w:line="255" w:lineRule="atLeast"/>
        <w:textAlignment w:val="baseline"/>
        <w:rPr>
          <w:rFonts w:eastAsia="Times New Roman" w:cstheme="minorHAnsi"/>
          <w:color w:val="000000"/>
          <w:shd w:val="clear" w:color="auto" w:fill="auto"/>
          <w:lang w:val="en-CA" w:eastAsia="en-CA"/>
        </w:rPr>
      </w:pPr>
      <w:r w:rsidRPr="004F60B7">
        <w:rPr>
          <w:rFonts w:eastAsia="Times New Roman" w:cstheme="minorHAnsi"/>
          <w:color w:val="000000"/>
          <w:shd w:val="clear" w:color="auto" w:fill="auto"/>
          <w:lang w:val="en-CA" w:eastAsia="en-CA"/>
        </w:rPr>
        <w:t>h) To promote the design, development, production and distribution of accessible information and communications technologies and systems at an early stage, so that these technologies and systems become accessible at minimum cost.</w:t>
      </w:r>
    </w:p>
    <w:p w14:paraId="3CDC70CD" w14:textId="539A5209" w:rsidR="00832616" w:rsidRDefault="00832616" w:rsidP="00CC66F6">
      <w:pPr>
        <w:rPr>
          <w:lang w:val="en-CA"/>
        </w:rPr>
      </w:pPr>
    </w:p>
    <w:p w14:paraId="3EC2161B" w14:textId="31D32AEB" w:rsidR="00FC2B15" w:rsidRPr="00D9159B" w:rsidRDefault="00FC2B15" w:rsidP="006608B4">
      <w:pPr>
        <w:spacing w:after="200"/>
        <w:rPr>
          <w:lang w:val="en-CA"/>
        </w:rPr>
      </w:pPr>
      <w:r>
        <w:rPr>
          <w:lang w:val="en-CA"/>
        </w:rPr>
        <w:t xml:space="preserve">Resource: </w:t>
      </w:r>
      <w:hyperlink r:id="rId13" w:history="1">
        <w:r w:rsidR="004F60B7">
          <w:rPr>
            <w:rStyle w:val="Hyperlink"/>
          </w:rPr>
          <w:t>https://www.un.org/development/desa/disabilities/convention-on-the-rights-of-persons-with-disabilities/article-9-accessibility.html</w:t>
        </w:r>
      </w:hyperlink>
      <w:r w:rsidR="004F60B7">
        <w:t xml:space="preserve"> </w:t>
      </w:r>
    </w:p>
    <w:p w14:paraId="06630B02" w14:textId="395F5AF4" w:rsidR="001D767B" w:rsidRPr="00661CB0" w:rsidRDefault="00702EA7" w:rsidP="00661CB0">
      <w:pPr>
        <w:pStyle w:val="Heading2"/>
        <w:rPr>
          <w:rStyle w:val="Hyperlink"/>
          <w:color w:val="4F81BD" w:themeColor="accent1"/>
          <w:u w:val="none"/>
        </w:rPr>
      </w:pPr>
      <w:bookmarkStart w:id="11" w:name="_Toc7447513"/>
      <w:r w:rsidRPr="00661CB0">
        <w:rPr>
          <w:rStyle w:val="Hyperlink"/>
          <w:color w:val="4F81BD" w:themeColor="accent1"/>
          <w:u w:val="none"/>
        </w:rPr>
        <w:t>2.3</w:t>
      </w:r>
      <w:r w:rsidRPr="00661CB0">
        <w:rPr>
          <w:rStyle w:val="Hyperlink"/>
          <w:color w:val="4F81BD" w:themeColor="accent1"/>
          <w:u w:val="none"/>
        </w:rPr>
        <w:tab/>
      </w:r>
      <w:r w:rsidR="001D767B" w:rsidRPr="00661CB0">
        <w:rPr>
          <w:rStyle w:val="Hyperlink"/>
          <w:color w:val="4F81BD" w:themeColor="accent1"/>
          <w:u w:val="none"/>
        </w:rPr>
        <w:t>What is Universal Design?</w:t>
      </w:r>
      <w:bookmarkEnd w:id="11"/>
    </w:p>
    <w:p w14:paraId="20AA10BD" w14:textId="50ABE39E" w:rsidR="001D767B" w:rsidRPr="00702EA7" w:rsidRDefault="00702EA7" w:rsidP="00CC66F6">
      <w:pPr>
        <w:rPr>
          <w:b/>
          <w:lang w:val="en-CA"/>
        </w:rPr>
      </w:pPr>
      <w:r>
        <w:rPr>
          <w:b/>
          <w:lang w:val="en-CA"/>
        </w:rPr>
        <w:t>2.3.1</w:t>
      </w:r>
      <w:r>
        <w:rPr>
          <w:b/>
          <w:lang w:val="en-CA"/>
        </w:rPr>
        <w:tab/>
      </w:r>
      <w:r w:rsidR="001D767B" w:rsidRPr="00702EA7">
        <w:rPr>
          <w:b/>
          <w:lang w:val="en-CA"/>
        </w:rPr>
        <w:t>Centre for Universal Design</w:t>
      </w:r>
    </w:p>
    <w:p w14:paraId="3750E14D" w14:textId="57402333" w:rsidR="001D767B" w:rsidRDefault="001D767B" w:rsidP="00CC66F6">
      <w:pPr>
        <w:rPr>
          <w:lang w:val="en-CA"/>
        </w:rPr>
      </w:pPr>
      <w:r w:rsidRPr="00702EA7">
        <w:rPr>
          <w:lang w:val="en-CA"/>
        </w:rPr>
        <w:t xml:space="preserve">Definition: </w:t>
      </w:r>
      <w:r w:rsidRPr="00D9159B">
        <w:rPr>
          <w:lang w:val="en-CA"/>
        </w:rPr>
        <w:t>The design of products and environments to be usable by all people, to the greatest extent possible, without the need for adaptation or specialized design.</w:t>
      </w:r>
    </w:p>
    <w:p w14:paraId="1AB8137B" w14:textId="3949EEDA" w:rsidR="004D5065" w:rsidRPr="004D5065" w:rsidRDefault="004D5065" w:rsidP="004D5065">
      <w:pPr>
        <w:spacing w:after="200"/>
        <w:rPr>
          <w:lang w:val="en-CA"/>
        </w:rPr>
      </w:pPr>
      <w:r>
        <w:rPr>
          <w:lang w:val="en-CA"/>
        </w:rPr>
        <w:t xml:space="preserve">Resource: </w:t>
      </w:r>
      <w:hyperlink r:id="rId14" w:history="1">
        <w:r w:rsidRPr="002B73F2">
          <w:rPr>
            <w:rStyle w:val="Hyperlink"/>
            <w:lang w:val="en-CA"/>
          </w:rPr>
          <w:t>https://projects.ncsu.edu/design/cud/about_ud/udprinciplestext.htm</w:t>
        </w:r>
      </w:hyperlink>
      <w:r>
        <w:rPr>
          <w:lang w:val="en-CA"/>
        </w:rPr>
        <w:t xml:space="preserve"> </w:t>
      </w:r>
    </w:p>
    <w:p w14:paraId="147D2711" w14:textId="5C17DE4D" w:rsidR="00CC6BA4" w:rsidRPr="00702EA7" w:rsidRDefault="00702EA7" w:rsidP="00CC66F6">
      <w:pPr>
        <w:rPr>
          <w:b/>
          <w:lang w:val="en-CA"/>
        </w:rPr>
      </w:pPr>
      <w:r>
        <w:rPr>
          <w:b/>
          <w:lang w:val="en-CA"/>
        </w:rPr>
        <w:t>2.3.2</w:t>
      </w:r>
      <w:r>
        <w:rPr>
          <w:b/>
          <w:lang w:val="en-CA"/>
        </w:rPr>
        <w:tab/>
      </w:r>
      <w:r w:rsidR="00CC6BA4" w:rsidRPr="00702EA7">
        <w:rPr>
          <w:b/>
          <w:lang w:val="en-CA"/>
        </w:rPr>
        <w:t>Introduction to Universal Design (Video)</w:t>
      </w:r>
    </w:p>
    <w:p w14:paraId="20507080" w14:textId="77777777" w:rsidR="001D767B" w:rsidRPr="00702EA7" w:rsidRDefault="00CC6BA4" w:rsidP="00CC66F6">
      <w:pPr>
        <w:rPr>
          <w:lang w:val="en-CA"/>
        </w:rPr>
      </w:pPr>
      <w:r w:rsidRPr="00702EA7">
        <w:rPr>
          <w:lang w:val="en-CA"/>
        </w:rPr>
        <w:t xml:space="preserve">Source: </w:t>
      </w:r>
      <w:r w:rsidR="001D767B" w:rsidRPr="00702EA7">
        <w:rPr>
          <w:lang w:val="en-CA"/>
        </w:rPr>
        <w:t xml:space="preserve">DesignABLE Environments </w:t>
      </w:r>
    </w:p>
    <w:p w14:paraId="02C2D879" w14:textId="5D20FAF6" w:rsidR="00CC6BA4" w:rsidRDefault="00CC6BA4" w:rsidP="00CC66F6">
      <w:pPr>
        <w:rPr>
          <w:lang w:val="en-CA"/>
        </w:rPr>
      </w:pPr>
      <w:r w:rsidRPr="00702EA7">
        <w:rPr>
          <w:lang w:val="en-CA"/>
        </w:rPr>
        <w:t xml:space="preserve">Summary: </w:t>
      </w:r>
      <w:r w:rsidRPr="00D9159B">
        <w:rPr>
          <w:lang w:val="en-CA"/>
        </w:rPr>
        <w:t>Bob Topping, President of Design</w:t>
      </w:r>
      <w:r w:rsidR="00597CD3">
        <w:rPr>
          <w:lang w:val="en-CA"/>
        </w:rPr>
        <w:t>ABLE</w:t>
      </w:r>
      <w:r w:rsidRPr="00D9159B">
        <w:rPr>
          <w:lang w:val="en-CA"/>
        </w:rPr>
        <w:t xml:space="preserve"> Environments Inc., explains what Universal Design is and gives a brief history of the d</w:t>
      </w:r>
      <w:r w:rsidR="00B51D2E" w:rsidRPr="00D9159B">
        <w:rPr>
          <w:lang w:val="en-CA"/>
        </w:rPr>
        <w:t>evelopment of the seven principles</w:t>
      </w:r>
      <w:r w:rsidRPr="00D9159B">
        <w:rPr>
          <w:lang w:val="en-CA"/>
        </w:rPr>
        <w:t>. Filmed in 2005 by the Design Exchange (DX) in Toronto, Ontario, Canada.</w:t>
      </w:r>
    </w:p>
    <w:p w14:paraId="07F738AE" w14:textId="562EFF22" w:rsidR="001D767B" w:rsidRPr="00702EA7" w:rsidRDefault="002D7F0F" w:rsidP="002D7F0F">
      <w:pPr>
        <w:spacing w:after="200"/>
        <w:rPr>
          <w:lang w:val="en-CA"/>
        </w:rPr>
      </w:pPr>
      <w:r>
        <w:rPr>
          <w:lang w:val="en-CA"/>
        </w:rPr>
        <w:t xml:space="preserve">Resource: </w:t>
      </w:r>
      <w:hyperlink r:id="rId15" w:history="1">
        <w:r w:rsidRPr="002B73F2">
          <w:rPr>
            <w:rStyle w:val="Hyperlink"/>
            <w:lang w:val="en-CA"/>
          </w:rPr>
          <w:t>https://www.youtube.com/watch?time_continue=16&amp;v=kcOYgv2Aa7k</w:t>
        </w:r>
      </w:hyperlink>
      <w:r>
        <w:rPr>
          <w:lang w:val="en-CA"/>
        </w:rPr>
        <w:t xml:space="preserve"> </w:t>
      </w:r>
    </w:p>
    <w:p w14:paraId="324630D3" w14:textId="29B9F733" w:rsidR="00AD5DBE" w:rsidRPr="00702EA7" w:rsidRDefault="00702EA7" w:rsidP="00CC66F6">
      <w:pPr>
        <w:pStyle w:val="Heading2"/>
      </w:pPr>
      <w:bookmarkStart w:id="12" w:name="_Toc7447514"/>
      <w:r>
        <w:t>2.4</w:t>
      </w:r>
      <w:r>
        <w:tab/>
      </w:r>
      <w:r w:rsidR="00B553E4" w:rsidRPr="00702EA7">
        <w:t>D</w:t>
      </w:r>
      <w:r w:rsidR="00473B80" w:rsidRPr="00702EA7">
        <w:t>e</w:t>
      </w:r>
      <w:r w:rsidR="0079496C" w:rsidRPr="00702EA7">
        <w:t>mographics</w:t>
      </w:r>
      <w:bookmarkEnd w:id="12"/>
    </w:p>
    <w:p w14:paraId="49CBCF4E" w14:textId="77777777" w:rsidR="00A34057" w:rsidRPr="00D9159B" w:rsidRDefault="00B553E4" w:rsidP="00CC66F6">
      <w:pPr>
        <w:spacing w:after="200"/>
        <w:rPr>
          <w:lang w:val="en-CA"/>
        </w:rPr>
      </w:pPr>
      <w:r w:rsidRPr="00D9159B">
        <w:rPr>
          <w:lang w:val="en-CA"/>
        </w:rPr>
        <w:t xml:space="preserve">The following </w:t>
      </w:r>
      <w:r w:rsidR="00B51D2E" w:rsidRPr="00D9159B">
        <w:rPr>
          <w:lang w:val="en-CA"/>
        </w:rPr>
        <w:t>reports</w:t>
      </w:r>
      <w:r w:rsidRPr="00D9159B">
        <w:rPr>
          <w:lang w:val="en-CA"/>
        </w:rPr>
        <w:t xml:space="preserve"> </w:t>
      </w:r>
      <w:r w:rsidR="00B51D2E" w:rsidRPr="00D9159B">
        <w:rPr>
          <w:lang w:val="en-CA"/>
        </w:rPr>
        <w:t xml:space="preserve">and resources </w:t>
      </w:r>
      <w:r w:rsidRPr="00D9159B">
        <w:rPr>
          <w:lang w:val="en-CA"/>
        </w:rPr>
        <w:t xml:space="preserve">illustrate </w:t>
      </w:r>
      <w:r w:rsidR="00B51D2E" w:rsidRPr="00D9159B">
        <w:rPr>
          <w:lang w:val="en-CA"/>
        </w:rPr>
        <w:t xml:space="preserve">audiences with disabilities and their </w:t>
      </w:r>
      <w:r w:rsidR="00837F62" w:rsidRPr="00D9159B">
        <w:rPr>
          <w:lang w:val="en-CA"/>
        </w:rPr>
        <w:t xml:space="preserve">day-to-day </w:t>
      </w:r>
      <w:r w:rsidR="00B51D2E" w:rsidRPr="00D9159B">
        <w:rPr>
          <w:lang w:val="en-CA"/>
        </w:rPr>
        <w:t>lived experience. E</w:t>
      </w:r>
      <w:r w:rsidR="007B2DB4" w:rsidRPr="00D9159B">
        <w:rPr>
          <w:lang w:val="en-CA"/>
        </w:rPr>
        <w:t>mployment statistics</w:t>
      </w:r>
      <w:r w:rsidR="00B51D2E" w:rsidRPr="00D9159B">
        <w:rPr>
          <w:lang w:val="en-CA"/>
        </w:rPr>
        <w:t xml:space="preserve"> of people with disabilities are also included in this section. </w:t>
      </w:r>
    </w:p>
    <w:p w14:paraId="2ADCCAED" w14:textId="4917F163" w:rsidR="00832616" w:rsidRPr="00D9159B" w:rsidRDefault="00702EA7" w:rsidP="00CC66F6">
      <w:pPr>
        <w:rPr>
          <w:b/>
          <w:lang w:val="en-CA"/>
        </w:rPr>
      </w:pPr>
      <w:r>
        <w:rPr>
          <w:b/>
          <w:lang w:val="en-CA"/>
        </w:rPr>
        <w:t>2.4.1</w:t>
      </w:r>
      <w:r>
        <w:rPr>
          <w:b/>
          <w:lang w:val="en-CA"/>
        </w:rPr>
        <w:tab/>
      </w:r>
      <w:r w:rsidR="00832616" w:rsidRPr="00D9159B">
        <w:rPr>
          <w:b/>
          <w:lang w:val="en-CA"/>
        </w:rPr>
        <w:t xml:space="preserve">Canadian Survey on Disability </w:t>
      </w:r>
    </w:p>
    <w:p w14:paraId="7361B153" w14:textId="77777777" w:rsidR="00F51D3C" w:rsidRPr="00D9159B" w:rsidRDefault="00F51D3C" w:rsidP="00CC66F6">
      <w:pPr>
        <w:rPr>
          <w:b/>
          <w:lang w:val="en-CA"/>
        </w:rPr>
      </w:pPr>
      <w:r w:rsidRPr="00D9159B">
        <w:rPr>
          <w:lang w:val="en-CA"/>
        </w:rPr>
        <w:t>Source:</w:t>
      </w:r>
      <w:r w:rsidRPr="00D9159B">
        <w:rPr>
          <w:b/>
          <w:lang w:val="en-CA"/>
        </w:rPr>
        <w:t xml:space="preserve"> </w:t>
      </w:r>
      <w:r w:rsidRPr="00D9159B">
        <w:rPr>
          <w:lang w:val="en-CA"/>
        </w:rPr>
        <w:t>Statistics Canada</w:t>
      </w:r>
      <w:r w:rsidRPr="00D9159B">
        <w:rPr>
          <w:b/>
          <w:lang w:val="en-CA"/>
        </w:rPr>
        <w:t xml:space="preserve"> </w:t>
      </w:r>
    </w:p>
    <w:p w14:paraId="7CB5C7B4" w14:textId="1BB46A74" w:rsidR="00A34057" w:rsidRDefault="00A34057" w:rsidP="00CC66F6">
      <w:pPr>
        <w:rPr>
          <w:lang w:val="en-CA"/>
        </w:rPr>
      </w:pPr>
      <w:r w:rsidRPr="00D9159B">
        <w:rPr>
          <w:lang w:val="en-CA"/>
        </w:rPr>
        <w:t xml:space="preserve">Summary: This report provides a summary on the demographic, employment and income profile of people with disabilities in Canada. </w:t>
      </w:r>
    </w:p>
    <w:p w14:paraId="04F54D39" w14:textId="7CB96961" w:rsidR="002D7F0F" w:rsidRPr="002D7F0F" w:rsidRDefault="002D7F0F" w:rsidP="002D7F0F">
      <w:pPr>
        <w:spacing w:after="200"/>
        <w:rPr>
          <w:lang w:val="en-CA"/>
        </w:rPr>
      </w:pPr>
      <w:r>
        <w:rPr>
          <w:lang w:val="en-CA"/>
        </w:rPr>
        <w:t xml:space="preserve">Resource: </w:t>
      </w:r>
      <w:hyperlink r:id="rId16" w:history="1">
        <w:r w:rsidRPr="002B73F2">
          <w:rPr>
            <w:rStyle w:val="Hyperlink"/>
            <w:lang w:val="en-CA"/>
          </w:rPr>
          <w:t>https://www150.statcan.gc.ca/n1/daily-quotidien/181128/dq181128a-eng.htm</w:t>
        </w:r>
      </w:hyperlink>
      <w:r>
        <w:rPr>
          <w:lang w:val="en-CA"/>
        </w:rPr>
        <w:t xml:space="preserve"> </w:t>
      </w:r>
    </w:p>
    <w:p w14:paraId="7F1DEEB8" w14:textId="3F3EC58A" w:rsidR="00A34057" w:rsidRPr="00D9159B" w:rsidRDefault="00702EA7" w:rsidP="0041352F">
      <w:pPr>
        <w:rPr>
          <w:b/>
          <w:lang w:val="en-CA"/>
        </w:rPr>
      </w:pPr>
      <w:r>
        <w:rPr>
          <w:b/>
          <w:lang w:val="en-CA"/>
        </w:rPr>
        <w:t>2.4.2</w:t>
      </w:r>
      <w:r>
        <w:rPr>
          <w:b/>
          <w:lang w:val="en-CA"/>
        </w:rPr>
        <w:tab/>
      </w:r>
      <w:r w:rsidR="002D7F0F">
        <w:rPr>
          <w:b/>
          <w:lang w:val="en-CA"/>
        </w:rPr>
        <w:t>Dear Everybody, it’s Time to End Stigma for Y</w:t>
      </w:r>
      <w:r w:rsidR="007B2DB4" w:rsidRPr="00D9159B">
        <w:rPr>
          <w:b/>
          <w:lang w:val="en-CA"/>
        </w:rPr>
        <w:t>o</w:t>
      </w:r>
      <w:r w:rsidR="002D7F0F">
        <w:rPr>
          <w:b/>
          <w:lang w:val="en-CA"/>
        </w:rPr>
        <w:t>ung Canadian with D</w:t>
      </w:r>
      <w:r w:rsidR="006304A1" w:rsidRPr="00D9159B">
        <w:rPr>
          <w:b/>
          <w:lang w:val="en-CA"/>
        </w:rPr>
        <w:t>isabilities</w:t>
      </w:r>
    </w:p>
    <w:p w14:paraId="3A5BFF62" w14:textId="3C9973FF" w:rsidR="00A34057" w:rsidRPr="00D9159B" w:rsidRDefault="00A34057" w:rsidP="00CC66F6">
      <w:pPr>
        <w:rPr>
          <w:lang w:val="en-CA"/>
        </w:rPr>
      </w:pPr>
      <w:r w:rsidRPr="00D9159B">
        <w:rPr>
          <w:lang w:val="en-CA"/>
        </w:rPr>
        <w:t>Source: Holland Bloorview Kid</w:t>
      </w:r>
      <w:r w:rsidR="00597CD3">
        <w:rPr>
          <w:lang w:val="en-CA"/>
        </w:rPr>
        <w:t>s</w:t>
      </w:r>
      <w:r w:rsidRPr="00D9159B">
        <w:rPr>
          <w:lang w:val="en-CA"/>
        </w:rPr>
        <w:t xml:space="preserve"> Rehabilitation Hospital </w:t>
      </w:r>
    </w:p>
    <w:p w14:paraId="0543E725" w14:textId="2AEDF432" w:rsidR="007B2DB4" w:rsidRDefault="00A34057" w:rsidP="00CC66F6">
      <w:pPr>
        <w:rPr>
          <w:lang w:val="en-CA"/>
        </w:rPr>
      </w:pPr>
      <w:r w:rsidRPr="00D9159B">
        <w:rPr>
          <w:lang w:val="en-CA"/>
        </w:rPr>
        <w:t xml:space="preserve">Summary: </w:t>
      </w:r>
      <w:r w:rsidR="007B2DB4" w:rsidRPr="00D9159B">
        <w:rPr>
          <w:lang w:val="en-CA"/>
        </w:rPr>
        <w:t xml:space="preserve">This report reviews and analyzes the impact of stigma across Canada and was created for kids, youth, parents, teachers, employers and health care professionals. </w:t>
      </w:r>
    </w:p>
    <w:p w14:paraId="5BC07080" w14:textId="619DE096" w:rsidR="009137D8" w:rsidRDefault="00D025CE" w:rsidP="00D025CE">
      <w:pPr>
        <w:spacing w:after="200"/>
        <w:rPr>
          <w:lang w:val="en-CA"/>
        </w:rPr>
      </w:pPr>
      <w:r>
        <w:rPr>
          <w:lang w:val="en-CA"/>
        </w:rPr>
        <w:t xml:space="preserve">Resource: </w:t>
      </w:r>
      <w:hyperlink r:id="rId17" w:history="1">
        <w:r w:rsidRPr="002B73F2">
          <w:rPr>
            <w:rStyle w:val="Hyperlink"/>
            <w:lang w:val="en-CA"/>
          </w:rPr>
          <w:t>http://deareverybody.hollandbloorview.ca/wp-content/uploads/2017/08/Dear-Everybody-Position-Paper_FA.pdf</w:t>
        </w:r>
      </w:hyperlink>
      <w:r>
        <w:rPr>
          <w:lang w:val="en-CA"/>
        </w:rPr>
        <w:t xml:space="preserve"> </w:t>
      </w:r>
    </w:p>
    <w:p w14:paraId="5E711F85" w14:textId="77777777" w:rsidR="009137D8" w:rsidRDefault="009137D8">
      <w:pPr>
        <w:spacing w:after="200"/>
        <w:rPr>
          <w:lang w:val="en-CA"/>
        </w:rPr>
      </w:pPr>
      <w:r>
        <w:rPr>
          <w:lang w:val="en-CA"/>
        </w:rPr>
        <w:br w:type="page"/>
      </w:r>
    </w:p>
    <w:p w14:paraId="442D5F0B" w14:textId="5A1E7B68" w:rsidR="00A34057" w:rsidRPr="00D9159B" w:rsidRDefault="00702EA7" w:rsidP="00CC66F6">
      <w:pPr>
        <w:rPr>
          <w:b/>
          <w:lang w:val="en-CA"/>
        </w:rPr>
      </w:pPr>
      <w:r>
        <w:rPr>
          <w:b/>
          <w:lang w:val="en-CA"/>
        </w:rPr>
        <w:t>2.4.3</w:t>
      </w:r>
      <w:r>
        <w:rPr>
          <w:b/>
          <w:lang w:val="en-CA"/>
        </w:rPr>
        <w:tab/>
      </w:r>
      <w:r w:rsidR="00092048" w:rsidRPr="00D9159B">
        <w:rPr>
          <w:b/>
          <w:lang w:val="en-CA"/>
        </w:rPr>
        <w:t>Getting to Equal: The Disability Inclusion Adv</w:t>
      </w:r>
      <w:r w:rsidR="00A34057" w:rsidRPr="00D9159B">
        <w:rPr>
          <w:b/>
          <w:lang w:val="en-CA"/>
        </w:rPr>
        <w:t>antage</w:t>
      </w:r>
    </w:p>
    <w:p w14:paraId="1BA3F0B4" w14:textId="77777777" w:rsidR="00A34057" w:rsidRPr="00D9159B" w:rsidRDefault="00A34057" w:rsidP="00CC66F6">
      <w:pPr>
        <w:rPr>
          <w:lang w:val="en-CA"/>
        </w:rPr>
      </w:pPr>
      <w:r w:rsidRPr="00D9159B">
        <w:rPr>
          <w:lang w:val="en-CA"/>
        </w:rPr>
        <w:t xml:space="preserve">Source: Accenture </w:t>
      </w:r>
    </w:p>
    <w:p w14:paraId="2CCCAB5C" w14:textId="71241CED" w:rsidR="00092048" w:rsidRDefault="00A34057" w:rsidP="00CC66F6">
      <w:pPr>
        <w:rPr>
          <w:lang w:val="en-CA"/>
        </w:rPr>
      </w:pPr>
      <w:r w:rsidRPr="00D9159B">
        <w:rPr>
          <w:lang w:val="en-CA"/>
        </w:rPr>
        <w:t xml:space="preserve">Summary: This report shares perspective on how persons with disabilities present business and industry with opportunities in diversity and workplace culture. </w:t>
      </w:r>
      <w:r w:rsidR="00092048" w:rsidRPr="00D9159B">
        <w:rPr>
          <w:lang w:val="en-CA"/>
        </w:rPr>
        <w:t xml:space="preserve"> </w:t>
      </w:r>
    </w:p>
    <w:p w14:paraId="11769541" w14:textId="376F5B19" w:rsidR="00D025CE" w:rsidRPr="00D9159B" w:rsidRDefault="00D025CE" w:rsidP="00D025CE">
      <w:pPr>
        <w:spacing w:after="200"/>
        <w:rPr>
          <w:lang w:val="en-CA"/>
        </w:rPr>
      </w:pPr>
      <w:r>
        <w:rPr>
          <w:lang w:val="en-CA"/>
        </w:rPr>
        <w:t xml:space="preserve">Resource: </w:t>
      </w:r>
      <w:hyperlink r:id="rId18" w:history="1">
        <w:r w:rsidRPr="002B73F2">
          <w:rPr>
            <w:rStyle w:val="Hyperlink"/>
            <w:lang w:val="en-CA"/>
          </w:rPr>
          <w:t>https://www.accenture.com/t20181029T185446Z__w__/us-en/_acnmedia/PDF-89/Accenture-Disability-Inclusion-Research-Report.pdf</w:t>
        </w:r>
      </w:hyperlink>
      <w:r>
        <w:rPr>
          <w:lang w:val="en-CA"/>
        </w:rPr>
        <w:t xml:space="preserve"> </w:t>
      </w:r>
    </w:p>
    <w:p w14:paraId="401601FC" w14:textId="4174CEFC" w:rsidR="00092048" w:rsidRPr="00702EA7" w:rsidRDefault="00702EA7" w:rsidP="00CC66F6">
      <w:pPr>
        <w:pStyle w:val="Heading2"/>
      </w:pPr>
      <w:bookmarkStart w:id="13" w:name="_Toc7447515"/>
      <w:r>
        <w:t>2.5</w:t>
      </w:r>
      <w:r>
        <w:tab/>
      </w:r>
      <w:r w:rsidR="00092048" w:rsidRPr="00702EA7">
        <w:t>Financial B</w:t>
      </w:r>
      <w:r w:rsidR="00EA29F7" w:rsidRPr="00702EA7">
        <w:t>enefits</w:t>
      </w:r>
      <w:bookmarkEnd w:id="13"/>
      <w:r w:rsidR="00EA29F7" w:rsidRPr="00702EA7">
        <w:t xml:space="preserve"> </w:t>
      </w:r>
    </w:p>
    <w:p w14:paraId="2756E7A8" w14:textId="44F349FC" w:rsidR="006304A1" w:rsidRPr="00D9159B" w:rsidRDefault="00EA29F7" w:rsidP="00CC66F6">
      <w:pPr>
        <w:spacing w:after="200"/>
        <w:rPr>
          <w:lang w:val="en-CA"/>
        </w:rPr>
      </w:pPr>
      <w:r w:rsidRPr="00D9159B">
        <w:rPr>
          <w:lang w:val="en-CA"/>
        </w:rPr>
        <w:t>There is an economic argument to be made for making creative space more accessible. Increasing acc</w:t>
      </w:r>
      <w:r w:rsidR="00EB191D" w:rsidRPr="00D9159B">
        <w:rPr>
          <w:lang w:val="en-CA"/>
        </w:rPr>
        <w:t>essibility in space means artistic</w:t>
      </w:r>
      <w:r w:rsidRPr="00D9159B">
        <w:rPr>
          <w:lang w:val="en-CA"/>
        </w:rPr>
        <w:t xml:space="preserve"> offerings are available to </w:t>
      </w:r>
      <w:r w:rsidR="00597CD3">
        <w:rPr>
          <w:lang w:val="en-CA"/>
        </w:rPr>
        <w:t xml:space="preserve">more </w:t>
      </w:r>
      <w:r w:rsidRPr="00D9159B">
        <w:rPr>
          <w:lang w:val="en-CA"/>
        </w:rPr>
        <w:t xml:space="preserve">patrons and employees. The following reports </w:t>
      </w:r>
      <w:r w:rsidR="00A97483" w:rsidRPr="00D9159B">
        <w:rPr>
          <w:lang w:val="en-CA"/>
        </w:rPr>
        <w:t xml:space="preserve">and resources </w:t>
      </w:r>
      <w:r w:rsidRPr="00D9159B">
        <w:rPr>
          <w:lang w:val="en-CA"/>
        </w:rPr>
        <w:t>support the case for investing in accessible design and benefit</w:t>
      </w:r>
      <w:r w:rsidR="00597CD3">
        <w:rPr>
          <w:lang w:val="en-CA"/>
        </w:rPr>
        <w:t>s of</w:t>
      </w:r>
      <w:r w:rsidRPr="00D9159B">
        <w:rPr>
          <w:lang w:val="en-CA"/>
        </w:rPr>
        <w:t xml:space="preserve"> creating access for employees</w:t>
      </w:r>
      <w:r w:rsidR="00A97483" w:rsidRPr="00D9159B">
        <w:rPr>
          <w:lang w:val="en-CA"/>
        </w:rPr>
        <w:t xml:space="preserve"> as well as employing people with disabilities</w:t>
      </w:r>
      <w:r w:rsidRPr="00D9159B">
        <w:rPr>
          <w:lang w:val="en-CA"/>
        </w:rPr>
        <w:t xml:space="preserve">. </w:t>
      </w:r>
    </w:p>
    <w:p w14:paraId="4C01D9F8" w14:textId="025D2F96" w:rsidR="006304A1" w:rsidRPr="00D9159B" w:rsidRDefault="00702EA7" w:rsidP="00CC66F6">
      <w:pPr>
        <w:rPr>
          <w:rFonts w:ascii="Calibri" w:eastAsia="Calibri" w:hAnsi="Calibri" w:cs="Calibri"/>
          <w:b/>
          <w:lang w:val="en-CA"/>
        </w:rPr>
      </w:pPr>
      <w:r>
        <w:rPr>
          <w:b/>
          <w:lang w:val="en-CA"/>
        </w:rPr>
        <w:t>2.5.1</w:t>
      </w:r>
      <w:r>
        <w:rPr>
          <w:b/>
          <w:lang w:val="en-CA"/>
        </w:rPr>
        <w:tab/>
      </w:r>
      <w:r w:rsidR="00092048" w:rsidRPr="00D9159B">
        <w:rPr>
          <w:b/>
          <w:lang w:val="en-CA"/>
        </w:rPr>
        <w:t>The Business Case to Build Physically Accessible Environments</w:t>
      </w:r>
    </w:p>
    <w:p w14:paraId="7E13D2EF" w14:textId="77777777" w:rsidR="00A34057" w:rsidRPr="00D9159B" w:rsidRDefault="00A34057" w:rsidP="00CC66F6">
      <w:pPr>
        <w:rPr>
          <w:b/>
          <w:lang w:val="en-CA"/>
        </w:rPr>
      </w:pPr>
      <w:r w:rsidRPr="00D9159B">
        <w:rPr>
          <w:lang w:val="en-CA"/>
        </w:rPr>
        <w:t xml:space="preserve">Source: The Conference Board of Canada </w:t>
      </w:r>
    </w:p>
    <w:p w14:paraId="09E23C6D" w14:textId="7812A64F" w:rsidR="00092048" w:rsidRDefault="00A34057" w:rsidP="00B51D2E">
      <w:pPr>
        <w:rPr>
          <w:lang w:val="en-CA"/>
        </w:rPr>
      </w:pPr>
      <w:r w:rsidRPr="00D9159B">
        <w:rPr>
          <w:lang w:val="en-CA"/>
        </w:rPr>
        <w:t>Summary:</w:t>
      </w:r>
      <w:r w:rsidR="00092048" w:rsidRPr="00D9159B">
        <w:rPr>
          <w:lang w:val="en-CA"/>
        </w:rPr>
        <w:t xml:space="preserve"> </w:t>
      </w:r>
      <w:r w:rsidR="00B51D2E" w:rsidRPr="00D9159B">
        <w:rPr>
          <w:lang w:val="en-CA"/>
        </w:rPr>
        <w:t xml:space="preserve">This research was conducted to examine the economic costs of inadequate accessibility in Canada. </w:t>
      </w:r>
      <w:r w:rsidR="004D5F59" w:rsidRPr="00D9159B">
        <w:rPr>
          <w:lang w:val="en-CA"/>
        </w:rPr>
        <w:t xml:space="preserve">This report presents case studies of businesses that have had success improving accessibility. </w:t>
      </w:r>
    </w:p>
    <w:p w14:paraId="7E8328CB" w14:textId="17C3FA94" w:rsidR="00D025CE" w:rsidRPr="00D9159B" w:rsidRDefault="00D025CE" w:rsidP="00D025CE">
      <w:pPr>
        <w:spacing w:after="200"/>
        <w:rPr>
          <w:lang w:val="en-CA"/>
        </w:rPr>
      </w:pPr>
      <w:r>
        <w:rPr>
          <w:lang w:val="en-CA"/>
        </w:rPr>
        <w:t xml:space="preserve">Resource: </w:t>
      </w:r>
      <w:hyperlink r:id="rId19" w:history="1">
        <w:r w:rsidRPr="002B73F2">
          <w:rPr>
            <w:rStyle w:val="Hyperlink"/>
            <w:lang w:val="en-CA"/>
          </w:rPr>
          <w:t>https://www.rickhansen.com/sites/default/files/2018-08/cboc-final-report-feb2018-accessible-1.pdf</w:t>
        </w:r>
      </w:hyperlink>
      <w:r>
        <w:rPr>
          <w:lang w:val="en-CA"/>
        </w:rPr>
        <w:t xml:space="preserve"> </w:t>
      </w:r>
    </w:p>
    <w:p w14:paraId="527A1914" w14:textId="0B3D6894" w:rsidR="009226B2" w:rsidRPr="00702EA7" w:rsidRDefault="00702EA7" w:rsidP="00CC66F6">
      <w:pPr>
        <w:rPr>
          <w:rStyle w:val="Hyperlink"/>
          <w:color w:val="auto"/>
          <w:u w:val="none"/>
          <w:lang w:val="en-CA"/>
        </w:rPr>
      </w:pPr>
      <w:r w:rsidRPr="00D9159B">
        <w:rPr>
          <w:b/>
          <w:lang w:val="en-CA"/>
        </w:rPr>
        <w:t>2.5.2</w:t>
      </w:r>
      <w:r w:rsidRPr="00D9159B">
        <w:rPr>
          <w:b/>
          <w:lang w:val="en-CA"/>
        </w:rPr>
        <w:tab/>
      </w:r>
      <w:r w:rsidR="009226B2" w:rsidRPr="00702EA7">
        <w:rPr>
          <w:rStyle w:val="Hyperlink"/>
          <w:b/>
          <w:color w:val="auto"/>
          <w:u w:val="none"/>
          <w:lang w:val="en-CA"/>
        </w:rPr>
        <w:t>The Business Case for Disability and Discussion</w:t>
      </w:r>
      <w:r w:rsidR="009226B2" w:rsidRPr="00702EA7">
        <w:rPr>
          <w:rStyle w:val="Hyperlink"/>
          <w:color w:val="auto"/>
          <w:u w:val="none"/>
          <w:lang w:val="en-CA"/>
        </w:rPr>
        <w:t xml:space="preserve"> </w:t>
      </w:r>
      <w:r w:rsidR="009226B2" w:rsidRPr="00702EA7">
        <w:rPr>
          <w:rStyle w:val="Hyperlink"/>
          <w:b/>
          <w:color w:val="auto"/>
          <w:u w:val="none"/>
          <w:lang w:val="en-CA"/>
        </w:rPr>
        <w:t>(Video)</w:t>
      </w:r>
    </w:p>
    <w:p w14:paraId="31210628" w14:textId="77777777" w:rsidR="009226B2" w:rsidRPr="00702EA7" w:rsidRDefault="009226B2" w:rsidP="00CC66F6">
      <w:pPr>
        <w:rPr>
          <w:rStyle w:val="Hyperlink"/>
          <w:color w:val="auto"/>
          <w:u w:val="none"/>
          <w:lang w:val="en-CA"/>
        </w:rPr>
      </w:pPr>
      <w:r w:rsidRPr="00702EA7">
        <w:rPr>
          <w:rStyle w:val="Hyperlink"/>
          <w:color w:val="auto"/>
          <w:u w:val="none"/>
          <w:lang w:val="en-CA"/>
        </w:rPr>
        <w:t xml:space="preserve">Source: World Economic Forum </w:t>
      </w:r>
    </w:p>
    <w:p w14:paraId="2BE935FA" w14:textId="12E17C4B" w:rsidR="009226B2" w:rsidRDefault="009226B2" w:rsidP="00CC66F6">
      <w:pPr>
        <w:rPr>
          <w:rStyle w:val="Hyperlink"/>
          <w:color w:val="auto"/>
          <w:u w:val="none"/>
          <w:lang w:val="en-CA"/>
        </w:rPr>
      </w:pPr>
      <w:r w:rsidRPr="00702EA7">
        <w:rPr>
          <w:rStyle w:val="Hyperlink"/>
          <w:color w:val="auto"/>
          <w:u w:val="none"/>
          <w:lang w:val="en-CA"/>
        </w:rPr>
        <w:t>Summary: T</w:t>
      </w:r>
      <w:r w:rsidR="00EB191D" w:rsidRPr="00702EA7">
        <w:rPr>
          <w:rStyle w:val="Hyperlink"/>
          <w:color w:val="auto"/>
          <w:u w:val="none"/>
          <w:lang w:val="en-CA"/>
        </w:rPr>
        <w:t>h</w:t>
      </w:r>
      <w:r w:rsidRPr="00702EA7">
        <w:rPr>
          <w:rStyle w:val="Hyperlink"/>
          <w:color w:val="auto"/>
          <w:u w:val="none"/>
          <w:lang w:val="en-CA"/>
        </w:rPr>
        <w:t>is video captures The World Economic Forum’s annual meeting</w:t>
      </w:r>
      <w:r w:rsidR="00EB191D" w:rsidRPr="00702EA7">
        <w:rPr>
          <w:rStyle w:val="Hyperlink"/>
          <w:color w:val="auto"/>
          <w:u w:val="none"/>
          <w:lang w:val="en-CA"/>
        </w:rPr>
        <w:t xml:space="preserve"> </w:t>
      </w:r>
      <w:r w:rsidR="004D5F59" w:rsidRPr="00702EA7">
        <w:rPr>
          <w:rStyle w:val="Hyperlink"/>
          <w:color w:val="auto"/>
          <w:u w:val="none"/>
          <w:lang w:val="en-CA"/>
        </w:rPr>
        <w:t xml:space="preserve">which features </w:t>
      </w:r>
      <w:r w:rsidR="00EB191D" w:rsidRPr="00702EA7">
        <w:rPr>
          <w:rStyle w:val="Hyperlink"/>
          <w:color w:val="auto"/>
          <w:u w:val="none"/>
          <w:lang w:val="en-CA"/>
        </w:rPr>
        <w:t>a panel discussion</w:t>
      </w:r>
      <w:r w:rsidRPr="00702EA7">
        <w:rPr>
          <w:rStyle w:val="Hyperlink"/>
          <w:color w:val="auto"/>
          <w:u w:val="none"/>
          <w:lang w:val="en-CA"/>
        </w:rPr>
        <w:t xml:space="preserve"> on disability business</w:t>
      </w:r>
      <w:r w:rsidR="00EB191D" w:rsidRPr="00702EA7">
        <w:rPr>
          <w:rStyle w:val="Hyperlink"/>
          <w:color w:val="auto"/>
          <w:u w:val="none"/>
          <w:lang w:val="en-CA"/>
        </w:rPr>
        <w:t xml:space="preserve"> inclusion</w:t>
      </w:r>
      <w:r w:rsidR="00A97483" w:rsidRPr="00702EA7">
        <w:rPr>
          <w:rStyle w:val="Hyperlink"/>
          <w:color w:val="auto"/>
          <w:u w:val="none"/>
          <w:lang w:val="en-CA"/>
        </w:rPr>
        <w:t xml:space="preserve"> for businesses and brands</w:t>
      </w:r>
      <w:r w:rsidR="00EB191D" w:rsidRPr="00702EA7">
        <w:rPr>
          <w:rStyle w:val="Hyperlink"/>
          <w:color w:val="auto"/>
          <w:u w:val="none"/>
          <w:lang w:val="en-CA"/>
        </w:rPr>
        <w:t xml:space="preserve">. </w:t>
      </w:r>
    </w:p>
    <w:p w14:paraId="6F69F959" w14:textId="47B1AF64" w:rsidR="002932C8" w:rsidRPr="00702EA7" w:rsidRDefault="002932C8" w:rsidP="00BF7BF9">
      <w:pPr>
        <w:spacing w:after="200"/>
        <w:rPr>
          <w:rStyle w:val="Hyperlink"/>
          <w:color w:val="auto"/>
          <w:u w:val="none"/>
          <w:lang w:val="en-CA"/>
        </w:rPr>
      </w:pPr>
      <w:r>
        <w:rPr>
          <w:rStyle w:val="Hyperlink"/>
          <w:color w:val="auto"/>
          <w:u w:val="none"/>
          <w:lang w:val="en-CA"/>
        </w:rPr>
        <w:t xml:space="preserve">Resource: </w:t>
      </w:r>
      <w:hyperlink r:id="rId20" w:history="1">
        <w:r w:rsidR="006C47A5" w:rsidRPr="00A46E5E">
          <w:rPr>
            <w:rStyle w:val="Hyperlink"/>
            <w:lang w:val="en-CA"/>
          </w:rPr>
          <w:t>https://youtu.be/SrSmhK_RqdY</w:t>
        </w:r>
      </w:hyperlink>
      <w:r w:rsidR="006C47A5">
        <w:rPr>
          <w:rStyle w:val="Hyperlink"/>
          <w:color w:val="auto"/>
          <w:u w:val="none"/>
          <w:lang w:val="en-CA"/>
        </w:rPr>
        <w:t xml:space="preserve"> </w:t>
      </w:r>
    </w:p>
    <w:p w14:paraId="034ED0AF" w14:textId="77527879" w:rsidR="00D92B21" w:rsidRPr="00D9159B" w:rsidRDefault="00702EA7" w:rsidP="0041352F">
      <w:pPr>
        <w:rPr>
          <w:b/>
          <w:lang w:val="en-CA"/>
        </w:rPr>
      </w:pPr>
      <w:r>
        <w:rPr>
          <w:b/>
          <w:lang w:val="en-CA"/>
        </w:rPr>
        <w:t>2.5.4</w:t>
      </w:r>
      <w:r>
        <w:rPr>
          <w:b/>
          <w:lang w:val="en-CA"/>
        </w:rPr>
        <w:tab/>
      </w:r>
      <w:r w:rsidR="00D92B21" w:rsidRPr="00D9159B">
        <w:rPr>
          <w:b/>
          <w:lang w:val="en-CA"/>
        </w:rPr>
        <w:t>People with Disabilities (Video)</w:t>
      </w:r>
    </w:p>
    <w:p w14:paraId="01A87928" w14:textId="7E6FB843" w:rsidR="00D92B21" w:rsidRDefault="00D92B21" w:rsidP="00CC66F6">
      <w:pPr>
        <w:rPr>
          <w:lang w:val="en-CA"/>
        </w:rPr>
      </w:pPr>
      <w:r w:rsidRPr="00D9159B">
        <w:rPr>
          <w:lang w:val="en-CA"/>
        </w:rPr>
        <w:t xml:space="preserve">Source: Sodexo Quality of Life Services </w:t>
      </w:r>
    </w:p>
    <w:p w14:paraId="373CB41F" w14:textId="0F0ABC99" w:rsidR="00D92B21" w:rsidRDefault="00D92B21" w:rsidP="00CC66F6">
      <w:pPr>
        <w:rPr>
          <w:lang w:val="en-CA"/>
        </w:rPr>
      </w:pPr>
      <w:r w:rsidRPr="00D9159B">
        <w:rPr>
          <w:lang w:val="en-CA"/>
        </w:rPr>
        <w:t xml:space="preserve">Summary: Sodexo </w:t>
      </w:r>
      <w:r w:rsidR="004D5F59" w:rsidRPr="00D9159B">
        <w:rPr>
          <w:lang w:val="en-CA"/>
        </w:rPr>
        <w:t>is a company that created this video to demonstrate</w:t>
      </w:r>
      <w:r w:rsidRPr="00D9159B">
        <w:rPr>
          <w:lang w:val="en-CA"/>
        </w:rPr>
        <w:t xml:space="preserve"> how they are committed to providing a work environment where people can bring their whole selves to work – this includes those with disabilities, often a source of untapped talent.</w:t>
      </w:r>
    </w:p>
    <w:p w14:paraId="29F1E4BE" w14:textId="7B4B19BE" w:rsidR="00BF7BF9" w:rsidRPr="00D9159B" w:rsidRDefault="00BF7BF9" w:rsidP="00BF7BF9">
      <w:pPr>
        <w:spacing w:after="200"/>
        <w:rPr>
          <w:lang w:val="en-CA"/>
        </w:rPr>
      </w:pPr>
      <w:r>
        <w:rPr>
          <w:lang w:val="en-CA"/>
        </w:rPr>
        <w:t xml:space="preserve">Resource:  </w:t>
      </w:r>
      <w:hyperlink r:id="rId21" w:history="1">
        <w:r w:rsidRPr="002B73F2">
          <w:rPr>
            <w:rStyle w:val="Hyperlink"/>
            <w:lang w:val="en-CA"/>
          </w:rPr>
          <w:t>https://ca.sodexo.com/en/home/corporate-responsibility/diversity-and-inclusion/disabilities.html</w:t>
        </w:r>
      </w:hyperlink>
      <w:r>
        <w:rPr>
          <w:lang w:val="en-CA"/>
        </w:rPr>
        <w:t xml:space="preserve"> </w:t>
      </w:r>
    </w:p>
    <w:p w14:paraId="05D2C924" w14:textId="77777777" w:rsidR="0041352F" w:rsidRPr="00702EA7" w:rsidRDefault="0041352F">
      <w:pPr>
        <w:spacing w:after="200"/>
        <w:rPr>
          <w:rFonts w:asciiTheme="majorHAnsi" w:eastAsiaTheme="majorEastAsia" w:hAnsiTheme="majorHAnsi" w:cstheme="majorBidi"/>
          <w:b/>
          <w:bCs/>
          <w:color w:val="4F81BD" w:themeColor="accent1"/>
          <w:sz w:val="28"/>
          <w:szCs w:val="28"/>
          <w:lang w:val="en-CA" w:eastAsia="en-CA"/>
        </w:rPr>
      </w:pPr>
      <w:r w:rsidRPr="00D9159B">
        <w:rPr>
          <w:lang w:val="en-CA"/>
        </w:rPr>
        <w:br w:type="page"/>
      </w:r>
    </w:p>
    <w:p w14:paraId="027B21C1" w14:textId="0683F3F2" w:rsidR="001D767B" w:rsidRPr="00702EA7" w:rsidRDefault="00702EA7" w:rsidP="00CC66F6">
      <w:pPr>
        <w:pStyle w:val="Heading2"/>
      </w:pPr>
      <w:bookmarkStart w:id="14" w:name="_Toc7447516"/>
      <w:r>
        <w:t>2.6</w:t>
      </w:r>
      <w:r>
        <w:tab/>
      </w:r>
      <w:r w:rsidR="001B7C09" w:rsidRPr="00702EA7">
        <w:t>Accessibility Legislation in Ontario</w:t>
      </w:r>
      <w:bookmarkEnd w:id="14"/>
      <w:r w:rsidR="001B7C09" w:rsidRPr="00702EA7">
        <w:t xml:space="preserve"> </w:t>
      </w:r>
    </w:p>
    <w:p w14:paraId="48CA9B04" w14:textId="77777777" w:rsidR="00C50066" w:rsidRPr="00D9159B" w:rsidRDefault="001B7C09" w:rsidP="00CC66F6">
      <w:pPr>
        <w:rPr>
          <w:lang w:val="en-CA"/>
        </w:rPr>
      </w:pPr>
      <w:r w:rsidRPr="00D9159B">
        <w:rPr>
          <w:lang w:val="en-CA"/>
        </w:rPr>
        <w:t xml:space="preserve">It is important to note that the </w:t>
      </w:r>
      <w:r w:rsidR="00491A92" w:rsidRPr="00D9159B">
        <w:rPr>
          <w:lang w:val="en-CA"/>
        </w:rPr>
        <w:t xml:space="preserve">Ontario Human Rights Code (the Code) has primacy over most other legislation in Ontario. When there is a difference or conflict between the Code and another Ontario law, the Code has priority unless the other law specifically states otherwise. As such, </w:t>
      </w:r>
      <w:r w:rsidRPr="00D9159B">
        <w:rPr>
          <w:lang w:val="en-CA"/>
        </w:rPr>
        <w:t xml:space="preserve">the </w:t>
      </w:r>
      <w:r w:rsidR="00491A92" w:rsidRPr="00D9159B">
        <w:rPr>
          <w:lang w:val="en-CA"/>
        </w:rPr>
        <w:t xml:space="preserve">Ontario Building Code Act and the Accessibility for Ontarians with Disabilities Act must comply with the intent of the Code unless </w:t>
      </w:r>
      <w:r w:rsidR="00491A92" w:rsidRPr="000E167F">
        <w:rPr>
          <w:lang w:val="en-CA"/>
        </w:rPr>
        <w:t>otherwise noted within the legislation.</w:t>
      </w:r>
      <w:r w:rsidR="00491A92" w:rsidRPr="00D9159B">
        <w:rPr>
          <w:lang w:val="en-CA"/>
        </w:rPr>
        <w:t xml:space="preserve"> Organizations are required to meet Ontario Human Rights Code requirements unless this would cause undue hardship to an organization.</w:t>
      </w:r>
    </w:p>
    <w:p w14:paraId="1FA9C13F" w14:textId="36A9D934" w:rsidR="00C50066" w:rsidRPr="00D9159B" w:rsidRDefault="00702EA7" w:rsidP="00C50066">
      <w:pPr>
        <w:pStyle w:val="Heading3"/>
        <w:numPr>
          <w:ilvl w:val="0"/>
          <w:numId w:val="0"/>
        </w:numPr>
        <w:ind w:left="720" w:hanging="720"/>
        <w:rPr>
          <w:lang w:val="en-CA"/>
        </w:rPr>
      </w:pPr>
      <w:bookmarkStart w:id="15" w:name="_Toc7447517"/>
      <w:r>
        <w:rPr>
          <w:lang w:val="en-CA"/>
        </w:rPr>
        <w:t>2.6.1</w:t>
      </w:r>
      <w:r>
        <w:rPr>
          <w:lang w:val="en-CA"/>
        </w:rPr>
        <w:tab/>
      </w:r>
      <w:r w:rsidR="00C50066" w:rsidRPr="00D9159B">
        <w:rPr>
          <w:lang w:val="en-CA"/>
        </w:rPr>
        <w:t xml:space="preserve">Introduction to Accessibility Legislation </w:t>
      </w:r>
      <w:r w:rsidR="001B7C09" w:rsidRPr="00D9159B">
        <w:rPr>
          <w:lang w:val="en-CA"/>
        </w:rPr>
        <w:t>in Ontario</w:t>
      </w:r>
      <w:bookmarkEnd w:id="15"/>
      <w:r w:rsidR="001B7C09" w:rsidRPr="00D9159B">
        <w:rPr>
          <w:lang w:val="en-CA"/>
        </w:rPr>
        <w:t xml:space="preserve"> </w:t>
      </w:r>
    </w:p>
    <w:p w14:paraId="4E6761BB" w14:textId="093DBD43" w:rsidR="00C50066" w:rsidRPr="00D9159B" w:rsidRDefault="00C50066" w:rsidP="00D9159B">
      <w:pPr>
        <w:tabs>
          <w:tab w:val="left" w:pos="993"/>
        </w:tabs>
        <w:rPr>
          <w:b/>
          <w:lang w:val="en-CA"/>
        </w:rPr>
      </w:pPr>
      <w:r w:rsidRPr="00D9159B">
        <w:rPr>
          <w:b/>
          <w:lang w:val="en-CA"/>
        </w:rPr>
        <w:t>Let’s Talk About Disability and Creative Spaces (Webinar, 7:47 – 26:12)</w:t>
      </w:r>
    </w:p>
    <w:p w14:paraId="6F1D2696" w14:textId="77777777" w:rsidR="00C50066" w:rsidRPr="00D9159B" w:rsidRDefault="00C50066" w:rsidP="00C50066">
      <w:pPr>
        <w:rPr>
          <w:lang w:val="en-CA"/>
        </w:rPr>
      </w:pPr>
      <w:r w:rsidRPr="00D9159B">
        <w:rPr>
          <w:lang w:val="en-CA"/>
        </w:rPr>
        <w:t>Source: ArtsBuild Ontario</w:t>
      </w:r>
    </w:p>
    <w:p w14:paraId="4C5E38A9" w14:textId="620D664E" w:rsidR="00C50066" w:rsidRDefault="00C50066" w:rsidP="00C50066">
      <w:pPr>
        <w:rPr>
          <w:lang w:val="en-CA"/>
        </w:rPr>
      </w:pPr>
      <w:r w:rsidRPr="00D9159B">
        <w:rPr>
          <w:lang w:val="en-CA"/>
        </w:rPr>
        <w:t>Summary: Thea Kudi, Vice President of DesignABLE Environments, discusses what is a disability, old think</w:t>
      </w:r>
      <w:r w:rsidR="004D5F59" w:rsidRPr="00D9159B">
        <w:rPr>
          <w:lang w:val="en-CA"/>
        </w:rPr>
        <w:t xml:space="preserve">ing versus new thinking, why </w:t>
      </w:r>
      <w:r w:rsidRPr="00D9159B">
        <w:rPr>
          <w:lang w:val="en-CA"/>
        </w:rPr>
        <w:t>accessibility</w:t>
      </w:r>
      <w:r w:rsidR="004D5F59" w:rsidRPr="00D9159B">
        <w:rPr>
          <w:lang w:val="en-CA"/>
        </w:rPr>
        <w:t xml:space="preserve"> is</w:t>
      </w:r>
      <w:r w:rsidRPr="00D9159B">
        <w:rPr>
          <w:lang w:val="en-CA"/>
        </w:rPr>
        <w:t xml:space="preserve"> important, </w:t>
      </w:r>
      <w:r w:rsidR="00B33084" w:rsidRPr="00D9159B">
        <w:rPr>
          <w:lang w:val="en-CA"/>
        </w:rPr>
        <w:t xml:space="preserve">as well as accessibility and the law. </w:t>
      </w:r>
    </w:p>
    <w:p w14:paraId="3FAB805B" w14:textId="654DA76A" w:rsidR="006C47A5" w:rsidRDefault="008926C0" w:rsidP="00BE08A2">
      <w:pPr>
        <w:spacing w:after="200"/>
        <w:rPr>
          <w:lang w:val="en-CA"/>
        </w:rPr>
      </w:pPr>
      <w:r>
        <w:rPr>
          <w:lang w:val="en-CA"/>
        </w:rPr>
        <w:t xml:space="preserve">Resource: </w:t>
      </w:r>
      <w:hyperlink r:id="rId22" w:history="1">
        <w:r w:rsidRPr="002B73F2">
          <w:rPr>
            <w:rStyle w:val="Hyperlink"/>
            <w:lang w:val="en-CA"/>
          </w:rPr>
          <w:t>https://artsbuildontario.adobeconnect.com/_a1123960638/pec56qsebu1d/?proto=true</w:t>
        </w:r>
      </w:hyperlink>
      <w:r>
        <w:rPr>
          <w:lang w:val="en-CA"/>
        </w:rPr>
        <w:t xml:space="preserve"> </w:t>
      </w:r>
    </w:p>
    <w:p w14:paraId="6F1C8B63" w14:textId="57E0F9B3" w:rsidR="006C47A5" w:rsidRPr="00D9159B" w:rsidRDefault="006C47A5" w:rsidP="00BE08A2">
      <w:pPr>
        <w:spacing w:after="200"/>
        <w:rPr>
          <w:lang w:val="en-CA"/>
        </w:rPr>
      </w:pPr>
      <w:r>
        <w:rPr>
          <w:lang w:val="en-CA"/>
        </w:rPr>
        <w:t xml:space="preserve">Please note, to view this webinar recording, you will need to download Adobe Connect. </w:t>
      </w:r>
      <w:r w:rsidR="00BE08A2">
        <w:rPr>
          <w:lang w:val="en-CA"/>
        </w:rPr>
        <w:t xml:space="preserve">You can download the platform here: </w:t>
      </w:r>
      <w:hyperlink r:id="rId23" w:history="1">
        <w:r w:rsidR="00BE08A2">
          <w:rPr>
            <w:rStyle w:val="Hyperlink"/>
          </w:rPr>
          <w:t>https://helpx.adobe.com/adobe-connect/connect-downloads-updates.html</w:t>
        </w:r>
      </w:hyperlink>
      <w:r w:rsidR="00BE08A2">
        <w:t xml:space="preserve"> </w:t>
      </w:r>
    </w:p>
    <w:p w14:paraId="6F7B65E6" w14:textId="10203A30" w:rsidR="00881E4E" w:rsidRPr="00D9159B" w:rsidRDefault="00702EA7" w:rsidP="00CC66F6">
      <w:pPr>
        <w:pStyle w:val="Heading3"/>
        <w:numPr>
          <w:ilvl w:val="0"/>
          <w:numId w:val="0"/>
        </w:numPr>
        <w:ind w:left="720" w:hanging="720"/>
        <w:rPr>
          <w:lang w:val="en-CA"/>
        </w:rPr>
      </w:pPr>
      <w:bookmarkStart w:id="16" w:name="_Toc7447518"/>
      <w:r>
        <w:rPr>
          <w:lang w:val="en-CA"/>
        </w:rPr>
        <w:t>2.6.</w:t>
      </w:r>
      <w:r w:rsidR="009A399A">
        <w:rPr>
          <w:lang w:val="en-CA"/>
        </w:rPr>
        <w:t>2</w:t>
      </w:r>
      <w:r>
        <w:rPr>
          <w:lang w:val="en-CA"/>
        </w:rPr>
        <w:tab/>
      </w:r>
      <w:r w:rsidR="004F6AD2" w:rsidRPr="004F6AD2">
        <w:rPr>
          <w:lang w:val="en-CA"/>
        </w:rPr>
        <w:t xml:space="preserve">Ontario </w:t>
      </w:r>
      <w:r w:rsidR="00881E4E" w:rsidRPr="00D9159B">
        <w:rPr>
          <w:lang w:val="en-CA"/>
        </w:rPr>
        <w:t>Human Rights Code</w:t>
      </w:r>
      <w:bookmarkEnd w:id="16"/>
    </w:p>
    <w:p w14:paraId="6C011593" w14:textId="3DD587FF" w:rsidR="00881E4E" w:rsidRPr="00D9159B" w:rsidRDefault="009A399A" w:rsidP="00D9159B">
      <w:pPr>
        <w:tabs>
          <w:tab w:val="left" w:pos="993"/>
        </w:tabs>
        <w:rPr>
          <w:b/>
          <w:lang w:val="en-CA"/>
        </w:rPr>
      </w:pPr>
      <w:r>
        <w:rPr>
          <w:b/>
          <w:lang w:val="en-CA"/>
        </w:rPr>
        <w:t>2.6.2.A</w:t>
      </w:r>
      <w:r>
        <w:rPr>
          <w:b/>
          <w:lang w:val="en-CA"/>
        </w:rPr>
        <w:tab/>
      </w:r>
      <w:bookmarkStart w:id="17" w:name="_Hlk7447546"/>
      <w:r w:rsidR="00702EA7">
        <w:rPr>
          <w:b/>
          <w:lang w:val="en-CA"/>
        </w:rPr>
        <w:t xml:space="preserve">Ontario </w:t>
      </w:r>
      <w:bookmarkEnd w:id="17"/>
      <w:r w:rsidR="00881E4E" w:rsidRPr="00D9159B">
        <w:rPr>
          <w:b/>
          <w:lang w:val="en-CA"/>
        </w:rPr>
        <w:t>Human Rights Code</w:t>
      </w:r>
    </w:p>
    <w:p w14:paraId="00A58D56" w14:textId="77777777" w:rsidR="00881E4E" w:rsidRPr="00D9159B" w:rsidRDefault="00881E4E" w:rsidP="00CC66F6">
      <w:pPr>
        <w:rPr>
          <w:lang w:val="en-CA"/>
        </w:rPr>
      </w:pPr>
      <w:r w:rsidRPr="00D9159B">
        <w:rPr>
          <w:lang w:val="en-CA"/>
        </w:rPr>
        <w:t xml:space="preserve">Source: Government of Ontario </w:t>
      </w:r>
    </w:p>
    <w:p w14:paraId="6A2BC321" w14:textId="50FA1F63" w:rsidR="00491A92" w:rsidRDefault="00491A92" w:rsidP="00CC66F6">
      <w:pPr>
        <w:rPr>
          <w:lang w:val="en-CA"/>
        </w:rPr>
      </w:pPr>
      <w:r w:rsidRPr="00D9159B">
        <w:rPr>
          <w:lang w:val="en-CA"/>
        </w:rPr>
        <w:t>Summary: The </w:t>
      </w:r>
      <w:r w:rsidR="004D5F59" w:rsidRPr="00D9159B">
        <w:rPr>
          <w:lang w:val="en-CA"/>
        </w:rPr>
        <w:t xml:space="preserve">Human Rights </w:t>
      </w:r>
      <w:r w:rsidRPr="00D9159B">
        <w:rPr>
          <w:rStyle w:val="Emphasis"/>
          <w:rFonts w:cstheme="minorHAnsi"/>
          <w:i w:val="0"/>
          <w:color w:val="000000"/>
          <w:bdr w:val="none" w:sz="0" w:space="0" w:color="auto" w:frame="1"/>
          <w:lang w:val="en-CA"/>
        </w:rPr>
        <w:t>Code</w:t>
      </w:r>
      <w:r w:rsidRPr="00D9159B">
        <w:rPr>
          <w:i/>
          <w:lang w:val="en-CA"/>
        </w:rPr>
        <w:t> </w:t>
      </w:r>
      <w:r w:rsidRPr="00D9159B">
        <w:rPr>
          <w:lang w:val="en-CA"/>
        </w:rPr>
        <w:t>prohibits actions that discriminate against people based on a protected </w:t>
      </w:r>
      <w:r w:rsidRPr="00D9159B">
        <w:rPr>
          <w:rStyle w:val="Emphasis"/>
          <w:rFonts w:cstheme="minorHAnsi"/>
          <w:i w:val="0"/>
          <w:color w:val="000000"/>
          <w:bdr w:val="none" w:sz="0" w:space="0" w:color="auto" w:frame="1"/>
          <w:lang w:val="en-CA"/>
        </w:rPr>
        <w:t>ground</w:t>
      </w:r>
      <w:r w:rsidRPr="00D9159B">
        <w:rPr>
          <w:i/>
          <w:lang w:val="en-CA"/>
        </w:rPr>
        <w:t> </w:t>
      </w:r>
      <w:r w:rsidRPr="00D9159B">
        <w:rPr>
          <w:lang w:val="en-CA"/>
        </w:rPr>
        <w:t>in a protected </w:t>
      </w:r>
      <w:r w:rsidRPr="00D9159B">
        <w:rPr>
          <w:rStyle w:val="Emphasis"/>
          <w:rFonts w:cstheme="minorHAnsi"/>
          <w:i w:val="0"/>
          <w:color w:val="000000"/>
          <w:bdr w:val="none" w:sz="0" w:space="0" w:color="auto" w:frame="1"/>
          <w:lang w:val="en-CA"/>
        </w:rPr>
        <w:t>social area</w:t>
      </w:r>
      <w:r w:rsidRPr="00D9159B">
        <w:rPr>
          <w:i/>
          <w:lang w:val="en-CA"/>
        </w:rPr>
        <w:t>.</w:t>
      </w:r>
      <w:r w:rsidRPr="00D9159B">
        <w:rPr>
          <w:lang w:val="en-CA"/>
        </w:rPr>
        <w:t xml:space="preserve"> </w:t>
      </w:r>
    </w:p>
    <w:p w14:paraId="2693022B" w14:textId="782A9676" w:rsidR="008926C0" w:rsidRPr="00D9159B" w:rsidRDefault="008926C0" w:rsidP="008926C0">
      <w:pPr>
        <w:spacing w:after="200"/>
        <w:rPr>
          <w:lang w:val="en-CA"/>
        </w:rPr>
      </w:pPr>
      <w:r>
        <w:rPr>
          <w:lang w:val="en-CA"/>
        </w:rPr>
        <w:t xml:space="preserve">Resource: </w:t>
      </w:r>
      <w:hyperlink r:id="rId24" w:history="1">
        <w:r w:rsidRPr="002B73F2">
          <w:rPr>
            <w:rStyle w:val="Hyperlink"/>
            <w:lang w:val="en-CA"/>
          </w:rPr>
          <w:t>https://www.ontario.ca/laws/statute/90h19</w:t>
        </w:r>
      </w:hyperlink>
      <w:r>
        <w:rPr>
          <w:lang w:val="en-CA"/>
        </w:rPr>
        <w:t xml:space="preserve"> </w:t>
      </w:r>
    </w:p>
    <w:p w14:paraId="3EA80A2D" w14:textId="588FED20" w:rsidR="00881E4E" w:rsidRPr="00D9159B" w:rsidRDefault="009A399A" w:rsidP="00D9159B">
      <w:pPr>
        <w:tabs>
          <w:tab w:val="left" w:pos="993"/>
        </w:tabs>
        <w:rPr>
          <w:b/>
          <w:lang w:val="en-CA"/>
        </w:rPr>
      </w:pPr>
      <w:r>
        <w:rPr>
          <w:b/>
          <w:lang w:val="en-CA"/>
        </w:rPr>
        <w:t>2.6.2.B</w:t>
      </w:r>
      <w:r>
        <w:rPr>
          <w:b/>
          <w:lang w:val="en-CA"/>
        </w:rPr>
        <w:tab/>
      </w:r>
      <w:r w:rsidR="00881E4E" w:rsidRPr="00D9159B">
        <w:rPr>
          <w:b/>
          <w:lang w:val="en-CA"/>
        </w:rPr>
        <w:t>Working Together: The Code and the AODA</w:t>
      </w:r>
    </w:p>
    <w:p w14:paraId="4F9B3457" w14:textId="77777777" w:rsidR="00881E4E" w:rsidRPr="00D9159B" w:rsidRDefault="00881E4E" w:rsidP="00CC66F6">
      <w:pPr>
        <w:rPr>
          <w:lang w:val="en-CA"/>
        </w:rPr>
      </w:pPr>
      <w:r w:rsidRPr="00D9159B">
        <w:rPr>
          <w:lang w:val="en-CA"/>
        </w:rPr>
        <w:t>Source: Ontario Human Rights Commission</w:t>
      </w:r>
    </w:p>
    <w:p w14:paraId="1033DF33" w14:textId="06DDAF03" w:rsidR="00881E4E" w:rsidRDefault="00881E4E" w:rsidP="00CC66F6">
      <w:pPr>
        <w:rPr>
          <w:lang w:val="en-CA"/>
        </w:rPr>
      </w:pPr>
      <w:r w:rsidRPr="00D9159B">
        <w:rPr>
          <w:lang w:val="en-CA"/>
        </w:rPr>
        <w:t xml:space="preserve">Summary: This 5-part eLearning series (20 minutes) is for public, private and not-for-profit sectors and completes the training requirements of the Integrated Accessibility Standards of the AODA. </w:t>
      </w:r>
    </w:p>
    <w:p w14:paraId="018FAB09" w14:textId="2C88F426" w:rsidR="008926C0" w:rsidRPr="00D9159B" w:rsidRDefault="008926C0" w:rsidP="00CC66F6">
      <w:pPr>
        <w:rPr>
          <w:lang w:val="en-CA"/>
        </w:rPr>
      </w:pPr>
      <w:r>
        <w:rPr>
          <w:lang w:val="en-CA"/>
        </w:rPr>
        <w:t xml:space="preserve">Resource: </w:t>
      </w:r>
      <w:hyperlink r:id="rId25" w:history="1">
        <w:r w:rsidRPr="002B73F2">
          <w:rPr>
            <w:rStyle w:val="Hyperlink"/>
            <w:lang w:val="en-CA"/>
          </w:rPr>
          <w:t>http://www.ohrc.on.ca/en/learning/working-together-code-and-aoda</w:t>
        </w:r>
      </w:hyperlink>
      <w:r>
        <w:rPr>
          <w:lang w:val="en-CA"/>
        </w:rPr>
        <w:t xml:space="preserve"> </w:t>
      </w:r>
    </w:p>
    <w:p w14:paraId="0AAF76F6" w14:textId="77777777" w:rsidR="00512C57" w:rsidRDefault="00512C57">
      <w:pPr>
        <w:spacing w:after="200"/>
        <w:rPr>
          <w:rFonts w:asciiTheme="majorHAnsi" w:eastAsiaTheme="majorEastAsia" w:hAnsiTheme="majorHAnsi" w:cstheme="majorBidi"/>
          <w:b/>
          <w:bCs/>
          <w:color w:val="4F81BD" w:themeColor="accent1"/>
          <w:lang w:val="en-CA"/>
        </w:rPr>
      </w:pPr>
      <w:bookmarkStart w:id="18" w:name="_Toc7447519"/>
      <w:r>
        <w:rPr>
          <w:lang w:val="en-CA"/>
        </w:rPr>
        <w:br w:type="page"/>
      </w:r>
    </w:p>
    <w:p w14:paraId="5DFA6EB8" w14:textId="18D05091" w:rsidR="00CC6BA4" w:rsidRPr="00D9159B" w:rsidRDefault="009A399A" w:rsidP="00CC66F6">
      <w:pPr>
        <w:pStyle w:val="Heading3"/>
        <w:numPr>
          <w:ilvl w:val="0"/>
          <w:numId w:val="0"/>
        </w:numPr>
        <w:ind w:left="720" w:hanging="720"/>
        <w:rPr>
          <w:lang w:val="en-CA"/>
        </w:rPr>
      </w:pPr>
      <w:r>
        <w:rPr>
          <w:lang w:val="en-CA"/>
        </w:rPr>
        <w:t>2.6.3</w:t>
      </w:r>
      <w:r>
        <w:rPr>
          <w:lang w:val="en-CA"/>
        </w:rPr>
        <w:tab/>
      </w:r>
      <w:r w:rsidR="00195C1D" w:rsidRPr="00D9159B">
        <w:rPr>
          <w:lang w:val="en-CA"/>
        </w:rPr>
        <w:t>Accessibility for Ontarians with Disabilities Act (AODA)</w:t>
      </w:r>
      <w:bookmarkEnd w:id="18"/>
    </w:p>
    <w:p w14:paraId="6B76811A" w14:textId="7650A84E" w:rsidR="00CC6BA4" w:rsidRPr="00D9159B" w:rsidRDefault="009A399A" w:rsidP="00D9159B">
      <w:pPr>
        <w:tabs>
          <w:tab w:val="left" w:pos="993"/>
        </w:tabs>
        <w:rPr>
          <w:b/>
          <w:lang w:val="en-CA"/>
        </w:rPr>
      </w:pPr>
      <w:r>
        <w:rPr>
          <w:b/>
          <w:lang w:val="en-CA"/>
        </w:rPr>
        <w:t>2.6.3.</w:t>
      </w:r>
      <w:r w:rsidR="00D9159B">
        <w:rPr>
          <w:b/>
          <w:lang w:val="en-CA"/>
        </w:rPr>
        <w:t xml:space="preserve"> </w:t>
      </w:r>
      <w:r w:rsidR="00512C57">
        <w:rPr>
          <w:b/>
          <w:lang w:val="en-CA"/>
        </w:rPr>
        <w:t>A</w:t>
      </w:r>
      <w:r w:rsidR="00512C57">
        <w:rPr>
          <w:b/>
          <w:lang w:val="en-CA"/>
        </w:rPr>
        <w:tab/>
      </w:r>
      <w:r w:rsidR="00CC6BA4" w:rsidRPr="00D9159B">
        <w:rPr>
          <w:b/>
          <w:lang w:val="en-CA"/>
        </w:rPr>
        <w:t>Accessibility for Ontaria</w:t>
      </w:r>
      <w:r w:rsidR="00195C1D" w:rsidRPr="00D9159B">
        <w:rPr>
          <w:b/>
          <w:lang w:val="en-CA"/>
        </w:rPr>
        <w:t xml:space="preserve">ns with Disabilities Act, 2005 </w:t>
      </w:r>
    </w:p>
    <w:p w14:paraId="3ED9B4B8" w14:textId="2ACF6A8E" w:rsidR="006608B4" w:rsidRDefault="006608B4" w:rsidP="00CC66F6">
      <w:pPr>
        <w:rPr>
          <w:lang w:val="en-CA"/>
        </w:rPr>
      </w:pPr>
      <w:r>
        <w:rPr>
          <w:lang w:val="en-CA"/>
        </w:rPr>
        <w:t xml:space="preserve">Source: Government of Ontario </w:t>
      </w:r>
    </w:p>
    <w:p w14:paraId="3C43B0BE" w14:textId="13304BD4" w:rsidR="00CC6BA4" w:rsidRDefault="00CC6BA4" w:rsidP="00CC66F6">
      <w:pPr>
        <w:rPr>
          <w:lang w:val="en-CA"/>
        </w:rPr>
      </w:pPr>
      <w:r w:rsidRPr="00D9159B">
        <w:rPr>
          <w:lang w:val="en-CA"/>
        </w:rPr>
        <w:t>Summary: The purpose of the AODA is to develop, implement and enforce standards for accessibility related to goods, services, facilities, employment, accommodation and buildings.</w:t>
      </w:r>
    </w:p>
    <w:p w14:paraId="79E50CD5" w14:textId="7D796ACE" w:rsidR="006608B4" w:rsidRPr="00D9159B" w:rsidRDefault="006608B4" w:rsidP="00512C57">
      <w:pPr>
        <w:spacing w:after="200"/>
        <w:rPr>
          <w:lang w:val="en-CA"/>
        </w:rPr>
      </w:pPr>
      <w:r>
        <w:rPr>
          <w:lang w:val="en-CA"/>
        </w:rPr>
        <w:t xml:space="preserve">Resource: </w:t>
      </w:r>
      <w:hyperlink r:id="rId26" w:history="1">
        <w:r w:rsidRPr="003E2CB0">
          <w:rPr>
            <w:rStyle w:val="Hyperlink"/>
          </w:rPr>
          <w:t>https://www.ontario.ca/laws/statute/05a11</w:t>
        </w:r>
      </w:hyperlink>
      <w:r>
        <w:t xml:space="preserve"> </w:t>
      </w:r>
      <w:r w:rsidRPr="003E54C9">
        <w:t xml:space="preserve"> </w:t>
      </w:r>
    </w:p>
    <w:p w14:paraId="31DA1358" w14:textId="3D2ED64E" w:rsidR="00CC6BA4" w:rsidRPr="00512C57" w:rsidRDefault="009A399A" w:rsidP="00512C57">
      <w:pPr>
        <w:tabs>
          <w:tab w:val="left" w:pos="426"/>
          <w:tab w:val="left" w:pos="993"/>
          <w:tab w:val="left" w:pos="1134"/>
        </w:tabs>
        <w:rPr>
          <w:b/>
          <w:lang w:val="en-CA"/>
        </w:rPr>
      </w:pPr>
      <w:r w:rsidRPr="006608B4">
        <w:rPr>
          <w:rFonts w:asciiTheme="majorHAnsi" w:hAnsiTheme="majorHAnsi" w:cstheme="majorHAnsi"/>
          <w:b/>
          <w:lang w:val="en-CA"/>
        </w:rPr>
        <w:t>2.6.3.</w:t>
      </w:r>
      <w:r w:rsidR="00512C57">
        <w:rPr>
          <w:rFonts w:asciiTheme="majorHAnsi" w:hAnsiTheme="majorHAnsi" w:cstheme="majorHAnsi"/>
          <w:b/>
          <w:lang w:val="en-CA"/>
        </w:rPr>
        <w:t>B</w:t>
      </w:r>
      <w:r w:rsidR="00512C57">
        <w:rPr>
          <w:rFonts w:asciiTheme="majorHAnsi" w:hAnsiTheme="majorHAnsi" w:cstheme="majorHAnsi"/>
          <w:b/>
          <w:lang w:val="en-CA"/>
        </w:rPr>
        <w:tab/>
      </w:r>
      <w:r w:rsidR="006608B4" w:rsidRPr="006608B4">
        <w:rPr>
          <w:rFonts w:asciiTheme="majorHAnsi" w:hAnsiTheme="majorHAnsi" w:cstheme="majorHAnsi"/>
          <w:b/>
          <w:lang w:val="en-CA"/>
        </w:rPr>
        <w:t xml:space="preserve">How to Comply with the Integrated Accessibility Standards Regulation </w:t>
      </w:r>
    </w:p>
    <w:p w14:paraId="7ECFB8A4" w14:textId="4B343CE3" w:rsidR="006608B4" w:rsidRDefault="006608B4" w:rsidP="00CC66F6">
      <w:pPr>
        <w:rPr>
          <w:rFonts w:asciiTheme="majorHAnsi" w:hAnsiTheme="majorHAnsi" w:cstheme="majorHAnsi"/>
          <w:lang w:val="en-CA"/>
        </w:rPr>
      </w:pPr>
      <w:r>
        <w:rPr>
          <w:rFonts w:asciiTheme="majorHAnsi" w:hAnsiTheme="majorHAnsi" w:cstheme="majorHAnsi"/>
          <w:lang w:val="en-CA"/>
        </w:rPr>
        <w:t>Source:  Government of Ontario</w:t>
      </w:r>
    </w:p>
    <w:p w14:paraId="1624D862" w14:textId="63102E5E" w:rsidR="00CC6BA4" w:rsidRPr="006608B4" w:rsidRDefault="00CC6BA4" w:rsidP="00CC66F6">
      <w:pPr>
        <w:rPr>
          <w:rFonts w:asciiTheme="majorHAnsi" w:hAnsiTheme="majorHAnsi" w:cstheme="majorHAnsi"/>
          <w:lang w:val="en-CA"/>
        </w:rPr>
      </w:pPr>
      <w:r w:rsidRPr="006608B4">
        <w:rPr>
          <w:rFonts w:asciiTheme="majorHAnsi" w:hAnsiTheme="majorHAnsi" w:cstheme="majorHAnsi"/>
          <w:lang w:val="en-CA"/>
        </w:rPr>
        <w:t xml:space="preserve">Summary: </w:t>
      </w:r>
      <w:r w:rsidR="006608B4" w:rsidRPr="006608B4">
        <w:rPr>
          <w:rFonts w:asciiTheme="majorHAnsi" w:hAnsiTheme="majorHAnsi"/>
        </w:rPr>
        <w:t>How to identify, remove and prevent barriers for people with disabilities in information and communications, employment, public transportation, and the design of public spaces. These standards apply to Ontario businesses and non-profits with 1 + employees, and public sector organizations. </w:t>
      </w:r>
    </w:p>
    <w:p w14:paraId="2B86D636" w14:textId="3DA9197F" w:rsidR="006608B4" w:rsidRPr="006608B4" w:rsidRDefault="006608B4" w:rsidP="006608B4">
      <w:pPr>
        <w:spacing w:after="200"/>
        <w:rPr>
          <w:rFonts w:asciiTheme="majorHAnsi" w:hAnsiTheme="majorHAnsi" w:cstheme="majorHAnsi"/>
          <w:b/>
          <w:lang w:val="en-CA"/>
        </w:rPr>
      </w:pPr>
      <w:r w:rsidRPr="006608B4">
        <w:rPr>
          <w:rFonts w:asciiTheme="majorHAnsi" w:hAnsiTheme="majorHAnsi" w:cstheme="majorHAnsi"/>
          <w:lang w:val="en-CA"/>
        </w:rPr>
        <w:t xml:space="preserve">Resource: </w:t>
      </w:r>
      <w:hyperlink r:id="rId27" w:history="1">
        <w:r w:rsidRPr="006608B4">
          <w:rPr>
            <w:rStyle w:val="Hyperlink"/>
            <w:rFonts w:asciiTheme="majorHAnsi" w:hAnsiTheme="majorHAnsi" w:cstheme="majorHAnsi"/>
          </w:rPr>
          <w:t>https://www.ontario.ca/document/how-comply-integrated-accessibility-standards-regulation</w:t>
        </w:r>
      </w:hyperlink>
    </w:p>
    <w:p w14:paraId="46649A0B" w14:textId="3E89F226" w:rsidR="00CC6BA4" w:rsidRPr="00D9159B" w:rsidRDefault="00512C57" w:rsidP="00D9159B">
      <w:pPr>
        <w:tabs>
          <w:tab w:val="left" w:pos="993"/>
        </w:tabs>
        <w:rPr>
          <w:b/>
          <w:lang w:val="en-CA"/>
        </w:rPr>
      </w:pPr>
      <w:r>
        <w:rPr>
          <w:b/>
          <w:lang w:val="en-CA"/>
        </w:rPr>
        <w:t xml:space="preserve">2.6.3.C </w:t>
      </w:r>
      <w:r>
        <w:rPr>
          <w:b/>
          <w:lang w:val="en-CA"/>
        </w:rPr>
        <w:tab/>
      </w:r>
      <w:r w:rsidR="00546BAC">
        <w:rPr>
          <w:b/>
          <w:lang w:val="en-CA"/>
        </w:rPr>
        <w:t>Access Forward</w:t>
      </w:r>
    </w:p>
    <w:p w14:paraId="2EF7A9C5" w14:textId="1FB953A4" w:rsidR="00A87C7F" w:rsidRDefault="00A87C7F" w:rsidP="00CC66F6">
      <w:pPr>
        <w:rPr>
          <w:lang w:val="en-CA"/>
        </w:rPr>
      </w:pPr>
      <w:r>
        <w:rPr>
          <w:lang w:val="en-CA"/>
        </w:rPr>
        <w:t xml:space="preserve">Source:  </w:t>
      </w:r>
      <w:r w:rsidR="00546BAC">
        <w:rPr>
          <w:lang w:val="en-CA"/>
        </w:rPr>
        <w:t>Access Forward</w:t>
      </w:r>
      <w:r>
        <w:rPr>
          <w:lang w:val="en-CA"/>
        </w:rPr>
        <w:t xml:space="preserve"> </w:t>
      </w:r>
    </w:p>
    <w:p w14:paraId="1C76858B" w14:textId="46C3982E" w:rsidR="00CC6BA4" w:rsidRDefault="00CC6BA4" w:rsidP="00CC66F6">
      <w:pPr>
        <w:rPr>
          <w:rFonts w:cstheme="minorHAnsi"/>
          <w:color w:val="333333"/>
        </w:rPr>
      </w:pPr>
      <w:r w:rsidRPr="00D9159B">
        <w:rPr>
          <w:lang w:val="en-CA"/>
        </w:rPr>
        <w:t xml:space="preserve">Summary: </w:t>
      </w:r>
      <w:r w:rsidR="00BE08A2" w:rsidRPr="00BE08A2">
        <w:rPr>
          <w:rFonts w:cstheme="minorHAnsi"/>
          <w:color w:val="333333"/>
        </w:rPr>
        <w:t>This website provides free training modules to meet the training requirements under Ontario’s accessibility laws (Accessibility for Ontarians with Disabilities Act). Developed in partnership with the Government of Ontario.</w:t>
      </w:r>
    </w:p>
    <w:p w14:paraId="58B1EBC2" w14:textId="54282DE5" w:rsidR="00546BAC" w:rsidRPr="00D9159B" w:rsidRDefault="00546BAC" w:rsidP="00546BAC">
      <w:pPr>
        <w:spacing w:after="200"/>
        <w:rPr>
          <w:lang w:val="en-CA"/>
        </w:rPr>
      </w:pPr>
      <w:r>
        <w:rPr>
          <w:rFonts w:cstheme="minorHAnsi"/>
          <w:color w:val="333333"/>
        </w:rPr>
        <w:t xml:space="preserve">Resource: </w:t>
      </w:r>
      <w:hyperlink r:id="rId28" w:history="1">
        <w:r>
          <w:rPr>
            <w:rStyle w:val="Hyperlink"/>
          </w:rPr>
          <w:t>https://accessforward.ca/</w:t>
        </w:r>
      </w:hyperlink>
      <w:r>
        <w:t xml:space="preserve"> </w:t>
      </w:r>
    </w:p>
    <w:p w14:paraId="2C350A1C" w14:textId="3AE7D1E9" w:rsidR="00A50214" w:rsidRPr="00D9159B" w:rsidRDefault="00512C57" w:rsidP="00D9159B">
      <w:pPr>
        <w:tabs>
          <w:tab w:val="left" w:pos="993"/>
        </w:tabs>
        <w:rPr>
          <w:b/>
          <w:lang w:val="en-CA"/>
        </w:rPr>
      </w:pPr>
      <w:r>
        <w:rPr>
          <w:b/>
          <w:lang w:val="en-CA"/>
        </w:rPr>
        <w:t xml:space="preserve">2.6.3. D </w:t>
      </w:r>
      <w:r>
        <w:rPr>
          <w:b/>
          <w:lang w:val="en-CA"/>
        </w:rPr>
        <w:tab/>
      </w:r>
      <w:r w:rsidR="00A50214" w:rsidRPr="00D9159B">
        <w:rPr>
          <w:b/>
          <w:lang w:val="en-CA"/>
        </w:rPr>
        <w:t>C</w:t>
      </w:r>
      <w:r w:rsidR="009476D1">
        <w:rPr>
          <w:b/>
          <w:lang w:val="en-CA"/>
        </w:rPr>
        <w:t xml:space="preserve">ustomer Service Standard Module </w:t>
      </w:r>
    </w:p>
    <w:p w14:paraId="09D19A75" w14:textId="464BC5EB" w:rsidR="00A50214" w:rsidRPr="00D9159B" w:rsidRDefault="00A50214" w:rsidP="00CC66F6">
      <w:pPr>
        <w:rPr>
          <w:szCs w:val="22"/>
          <w:lang w:val="en-CA"/>
        </w:rPr>
      </w:pPr>
      <w:r w:rsidRPr="00D9159B">
        <w:rPr>
          <w:szCs w:val="22"/>
          <w:lang w:val="en-CA"/>
        </w:rPr>
        <w:t xml:space="preserve">Source: </w:t>
      </w:r>
      <w:r w:rsidR="009476D1">
        <w:rPr>
          <w:szCs w:val="22"/>
          <w:lang w:val="en-CA"/>
        </w:rPr>
        <w:t>Access Forward</w:t>
      </w:r>
    </w:p>
    <w:p w14:paraId="491F3C84" w14:textId="3532E954" w:rsidR="00A50214" w:rsidRDefault="00A50214" w:rsidP="00CC66F6">
      <w:pPr>
        <w:rPr>
          <w:color w:val="212121"/>
          <w:szCs w:val="22"/>
          <w:lang w:val="en-CA"/>
        </w:rPr>
      </w:pPr>
      <w:r w:rsidRPr="00D9159B">
        <w:rPr>
          <w:szCs w:val="22"/>
          <w:lang w:val="en-CA"/>
        </w:rPr>
        <w:t xml:space="preserve">Summary: </w:t>
      </w:r>
      <w:r w:rsidR="009476D1" w:rsidRPr="009476D1">
        <w:rPr>
          <w:rFonts w:cstheme="minorHAnsi"/>
        </w:rPr>
        <w:t>This module covers the requirements for providing customer service in ways that are accessible to people with disabilities.</w:t>
      </w:r>
    </w:p>
    <w:p w14:paraId="7C074356" w14:textId="5A9DF8AA" w:rsidR="001C2DA2" w:rsidRPr="009476D1" w:rsidRDefault="001C2DA2" w:rsidP="001C2DA2">
      <w:pPr>
        <w:spacing w:after="200"/>
        <w:rPr>
          <w:b/>
          <w:szCs w:val="22"/>
          <w:lang w:val="en-CA"/>
        </w:rPr>
      </w:pPr>
      <w:r>
        <w:rPr>
          <w:color w:val="212121"/>
          <w:szCs w:val="22"/>
          <w:lang w:val="en-CA"/>
        </w:rPr>
        <w:t xml:space="preserve">Resource: </w:t>
      </w:r>
      <w:hyperlink r:id="rId29" w:history="1">
        <w:r w:rsidR="009476D1">
          <w:rPr>
            <w:rStyle w:val="Hyperlink"/>
          </w:rPr>
          <w:t>https://accessforward.ca/newado/csstandardmodule/</w:t>
        </w:r>
      </w:hyperlink>
      <w:r w:rsidR="009476D1">
        <w:t xml:space="preserve"> </w:t>
      </w:r>
    </w:p>
    <w:p w14:paraId="496B00D7" w14:textId="5B532732" w:rsidR="00A50214" w:rsidRPr="009476D1" w:rsidRDefault="00512C57" w:rsidP="00D9159B">
      <w:pPr>
        <w:tabs>
          <w:tab w:val="left" w:pos="993"/>
        </w:tabs>
        <w:rPr>
          <w:rFonts w:asciiTheme="majorHAnsi" w:hAnsiTheme="majorHAnsi"/>
          <w:b/>
          <w:lang w:val="en-CA"/>
        </w:rPr>
      </w:pPr>
      <w:r>
        <w:rPr>
          <w:rFonts w:asciiTheme="majorHAnsi" w:hAnsiTheme="majorHAnsi"/>
          <w:b/>
          <w:lang w:val="en-CA"/>
        </w:rPr>
        <w:t xml:space="preserve">2.6.3. E </w:t>
      </w:r>
      <w:r>
        <w:rPr>
          <w:rFonts w:asciiTheme="majorHAnsi" w:hAnsiTheme="majorHAnsi"/>
          <w:b/>
          <w:lang w:val="en-CA"/>
        </w:rPr>
        <w:tab/>
      </w:r>
      <w:r w:rsidR="001C2DA2" w:rsidRPr="009476D1">
        <w:rPr>
          <w:rFonts w:asciiTheme="majorHAnsi" w:hAnsiTheme="majorHAnsi"/>
          <w:b/>
          <w:lang w:val="en-CA"/>
        </w:rPr>
        <w:t>Employer’s Toolkit</w:t>
      </w:r>
    </w:p>
    <w:p w14:paraId="290C0B34" w14:textId="0F8E0BCC" w:rsidR="00A50214" w:rsidRPr="009476D1" w:rsidRDefault="00A50214" w:rsidP="00A50214">
      <w:pPr>
        <w:rPr>
          <w:rFonts w:asciiTheme="majorHAnsi" w:hAnsiTheme="majorHAnsi"/>
          <w:lang w:val="en-CA"/>
        </w:rPr>
      </w:pPr>
      <w:r w:rsidRPr="009476D1">
        <w:rPr>
          <w:rFonts w:asciiTheme="majorHAnsi" w:hAnsiTheme="majorHAnsi"/>
          <w:lang w:val="en-CA"/>
        </w:rPr>
        <w:t xml:space="preserve">Source: </w:t>
      </w:r>
      <w:r w:rsidR="001C2DA2" w:rsidRPr="009476D1">
        <w:rPr>
          <w:rFonts w:asciiTheme="majorHAnsi" w:hAnsiTheme="majorHAnsi"/>
          <w:lang w:val="en-CA"/>
        </w:rPr>
        <w:t>Conference Board of Canada</w:t>
      </w:r>
    </w:p>
    <w:p w14:paraId="4E168E3A" w14:textId="399C1D94" w:rsidR="00A50214" w:rsidRPr="009476D1" w:rsidRDefault="00A50214" w:rsidP="00A50214">
      <w:pPr>
        <w:rPr>
          <w:rFonts w:asciiTheme="majorHAnsi" w:hAnsiTheme="majorHAnsi"/>
          <w:color w:val="35393B"/>
        </w:rPr>
      </w:pPr>
      <w:r w:rsidRPr="009476D1">
        <w:rPr>
          <w:rFonts w:asciiTheme="majorHAnsi" w:hAnsiTheme="majorHAnsi"/>
          <w:lang w:val="en-CA"/>
        </w:rPr>
        <w:t xml:space="preserve">Summary: </w:t>
      </w:r>
      <w:r w:rsidR="001C2DA2" w:rsidRPr="009476D1">
        <w:rPr>
          <w:rFonts w:asciiTheme="majorHAnsi" w:hAnsiTheme="majorHAnsi"/>
          <w:color w:val="35393B"/>
        </w:rPr>
        <w:t>The Conference Board of Canada has developed resources to help Ontario employers comply with the </w:t>
      </w:r>
      <w:r w:rsidR="001C2DA2" w:rsidRPr="009476D1">
        <w:rPr>
          <w:rFonts w:asciiTheme="majorHAnsi" w:hAnsiTheme="majorHAnsi"/>
        </w:rPr>
        <w:t>Accessibility Standard for Employment</w:t>
      </w:r>
      <w:r w:rsidR="001C2DA2" w:rsidRPr="009476D1">
        <w:rPr>
          <w:rFonts w:asciiTheme="majorHAnsi" w:hAnsiTheme="majorHAnsi"/>
          <w:color w:val="35393B"/>
        </w:rPr>
        <w:t>. These resources will also be helpful to organizations in other jurisdictions who aspire to become accessible and inclusive for people with disabilities.</w:t>
      </w:r>
    </w:p>
    <w:p w14:paraId="163E9B85" w14:textId="2BF9BCC9" w:rsidR="00512C57" w:rsidRDefault="001C2DA2" w:rsidP="00A50214">
      <w:pPr>
        <w:rPr>
          <w:rStyle w:val="Hyperlink"/>
          <w:rFonts w:asciiTheme="majorHAnsi" w:hAnsiTheme="majorHAnsi"/>
        </w:rPr>
      </w:pPr>
      <w:r w:rsidRPr="009476D1">
        <w:rPr>
          <w:rFonts w:asciiTheme="majorHAnsi" w:hAnsiTheme="majorHAnsi"/>
          <w:color w:val="35393B"/>
        </w:rPr>
        <w:t xml:space="preserve">Resource: </w:t>
      </w:r>
      <w:hyperlink r:id="rId30" w:history="1">
        <w:r w:rsidRPr="009476D1">
          <w:rPr>
            <w:rStyle w:val="Hyperlink"/>
            <w:rFonts w:asciiTheme="majorHAnsi" w:hAnsiTheme="majorHAnsi"/>
          </w:rPr>
          <w:t>https://www.conferenceboard.ca/accessibility/toolkit.aspx?AspxAutoDetectCookieSupport=1</w:t>
        </w:r>
      </w:hyperlink>
    </w:p>
    <w:p w14:paraId="73E4BFC9" w14:textId="77777777" w:rsidR="009137D8" w:rsidRDefault="009137D8">
      <w:pPr>
        <w:spacing w:after="200"/>
        <w:rPr>
          <w:rStyle w:val="Hyperlink"/>
          <w:rFonts w:asciiTheme="majorHAnsi" w:hAnsiTheme="majorHAnsi"/>
        </w:rPr>
      </w:pPr>
      <w:r>
        <w:rPr>
          <w:rStyle w:val="Hyperlink"/>
          <w:rFonts w:asciiTheme="majorHAnsi" w:hAnsiTheme="majorHAnsi"/>
        </w:rPr>
        <w:br w:type="page"/>
      </w:r>
    </w:p>
    <w:p w14:paraId="111B9C10" w14:textId="028CF5C4" w:rsidR="00A50214" w:rsidRPr="009137D8" w:rsidRDefault="009137D8" w:rsidP="009137D8">
      <w:pPr>
        <w:tabs>
          <w:tab w:val="left" w:pos="993"/>
        </w:tabs>
        <w:spacing w:after="200"/>
        <w:rPr>
          <w:rFonts w:asciiTheme="majorHAnsi" w:hAnsiTheme="majorHAnsi"/>
          <w:color w:val="0000FF" w:themeColor="hyperlink"/>
          <w:u w:val="single"/>
        </w:rPr>
      </w:pPr>
      <w:r>
        <w:rPr>
          <w:b/>
          <w:lang w:val="en-CA"/>
        </w:rPr>
        <w:t>2.6.3. F</w:t>
      </w:r>
      <w:r>
        <w:rPr>
          <w:b/>
          <w:lang w:val="en-CA"/>
        </w:rPr>
        <w:tab/>
      </w:r>
      <w:r w:rsidR="0061630D">
        <w:rPr>
          <w:b/>
          <w:lang w:val="en-CA"/>
        </w:rPr>
        <w:t xml:space="preserve">Information and Communications Standard Module </w:t>
      </w:r>
    </w:p>
    <w:p w14:paraId="6B3EC476" w14:textId="60DD1255" w:rsidR="00A50214" w:rsidRPr="00D9159B" w:rsidRDefault="00A50214" w:rsidP="00A50214">
      <w:pPr>
        <w:rPr>
          <w:szCs w:val="22"/>
          <w:lang w:val="en-CA"/>
        </w:rPr>
      </w:pPr>
      <w:r w:rsidRPr="00D9159B">
        <w:rPr>
          <w:szCs w:val="22"/>
          <w:lang w:val="en-CA"/>
        </w:rPr>
        <w:t xml:space="preserve">Source: </w:t>
      </w:r>
      <w:r w:rsidR="0061630D">
        <w:rPr>
          <w:szCs w:val="22"/>
          <w:lang w:val="en-CA"/>
        </w:rPr>
        <w:t>Access Forward</w:t>
      </w:r>
    </w:p>
    <w:p w14:paraId="224DF43B" w14:textId="0311A6BA" w:rsidR="00DD0127" w:rsidRDefault="00A50214" w:rsidP="00DD0127">
      <w:pPr>
        <w:rPr>
          <w:szCs w:val="22"/>
          <w:lang w:val="en-CA"/>
        </w:rPr>
      </w:pPr>
      <w:r w:rsidRPr="00D9159B">
        <w:rPr>
          <w:lang w:val="en-CA"/>
        </w:rPr>
        <w:t xml:space="preserve">Summary: </w:t>
      </w:r>
      <w:bookmarkStart w:id="19" w:name="_Toc7447520"/>
      <w:r w:rsidR="0061630D" w:rsidRPr="0061630D">
        <w:rPr>
          <w:rFonts w:cstheme="minorHAnsi"/>
          <w:color w:val="333333"/>
        </w:rPr>
        <w:t>This module covers the requirements for providing and receiving information and communications in ways that are accessible to people with disabilities.</w:t>
      </w:r>
    </w:p>
    <w:p w14:paraId="6203DAFA" w14:textId="79E9C20D" w:rsidR="00DD0127" w:rsidRDefault="00DD0127" w:rsidP="00DD0127">
      <w:pPr>
        <w:spacing w:after="200"/>
        <w:rPr>
          <w:b/>
          <w:bCs/>
          <w:szCs w:val="22"/>
          <w:lang w:val="en-CA"/>
        </w:rPr>
      </w:pPr>
      <w:r>
        <w:rPr>
          <w:szCs w:val="22"/>
          <w:lang w:val="en-CA"/>
        </w:rPr>
        <w:t xml:space="preserve">Resource: </w:t>
      </w:r>
      <w:hyperlink r:id="rId31" w:history="1">
        <w:r w:rsidR="0061630D">
          <w:rPr>
            <w:rStyle w:val="Hyperlink"/>
          </w:rPr>
          <w:t>https://accessforward.ca/newado/icsmodule/</w:t>
        </w:r>
      </w:hyperlink>
      <w:r w:rsidR="0061630D">
        <w:t xml:space="preserve"> </w:t>
      </w:r>
    </w:p>
    <w:p w14:paraId="215C5B9D" w14:textId="2F16B4B2" w:rsidR="004B55B4" w:rsidRPr="00DD0127" w:rsidRDefault="00DD0127">
      <w:pPr>
        <w:spacing w:after="200"/>
        <w:rPr>
          <w:color w:val="0000FF" w:themeColor="hyperlink"/>
          <w:u w:val="single"/>
        </w:rPr>
      </w:pPr>
      <w:r>
        <w:t xml:space="preserve">For the most up-to-date information regarding requirements or compliance with the Act, Regulation and Standards, please refer to the AODA legislation: </w:t>
      </w:r>
      <w:hyperlink r:id="rId32" w:history="1">
        <w:r w:rsidRPr="00CF6819">
          <w:rPr>
            <w:rStyle w:val="Hyperlink"/>
          </w:rPr>
          <w:t>https://www.ontario.ca/laws/statute/05a11</w:t>
        </w:r>
      </w:hyperlink>
    </w:p>
    <w:p w14:paraId="684253AF" w14:textId="714FE6F6" w:rsidR="00CC6BA4" w:rsidRPr="00D9159B" w:rsidRDefault="009A399A" w:rsidP="00CC66F6">
      <w:pPr>
        <w:pStyle w:val="Heading3"/>
        <w:numPr>
          <w:ilvl w:val="0"/>
          <w:numId w:val="0"/>
        </w:numPr>
        <w:ind w:left="720" w:hanging="720"/>
        <w:rPr>
          <w:lang w:val="en-CA"/>
        </w:rPr>
      </w:pPr>
      <w:r w:rsidRPr="008F3007">
        <w:rPr>
          <w:lang w:val="en-CA"/>
        </w:rPr>
        <w:t>2.6.4</w:t>
      </w:r>
      <w:r w:rsidRPr="008F3007">
        <w:rPr>
          <w:lang w:val="en-CA"/>
        </w:rPr>
        <w:tab/>
        <w:t xml:space="preserve">AODA </w:t>
      </w:r>
      <w:r w:rsidR="00CC6BA4" w:rsidRPr="00D9159B">
        <w:rPr>
          <w:lang w:val="en-CA"/>
        </w:rPr>
        <w:t>Design for Public Spaces Standard</w:t>
      </w:r>
      <w:bookmarkEnd w:id="19"/>
    </w:p>
    <w:p w14:paraId="53914EF1" w14:textId="71798B9B" w:rsidR="00CC6BA4" w:rsidRPr="00D9159B" w:rsidRDefault="00DC655E" w:rsidP="00D9159B">
      <w:pPr>
        <w:tabs>
          <w:tab w:val="left" w:pos="993"/>
        </w:tabs>
        <w:rPr>
          <w:b/>
          <w:lang w:val="en-CA"/>
        </w:rPr>
      </w:pPr>
      <w:r>
        <w:rPr>
          <w:b/>
          <w:lang w:val="en-CA"/>
        </w:rPr>
        <w:t>2.6.4. A</w:t>
      </w:r>
      <w:r>
        <w:rPr>
          <w:b/>
          <w:lang w:val="en-CA"/>
        </w:rPr>
        <w:tab/>
      </w:r>
      <w:r w:rsidR="00442A50" w:rsidRPr="00D9159B">
        <w:rPr>
          <w:b/>
          <w:lang w:val="en-CA"/>
        </w:rPr>
        <w:t xml:space="preserve">Design for Public Spaces Standard (Accessibility Standards for the Built Environment) </w:t>
      </w:r>
    </w:p>
    <w:p w14:paraId="088E62C0" w14:textId="77777777" w:rsidR="00677FF0" w:rsidRPr="00D9159B" w:rsidRDefault="00677FF0" w:rsidP="00CC66F6">
      <w:pPr>
        <w:rPr>
          <w:lang w:val="en-CA"/>
        </w:rPr>
      </w:pPr>
      <w:r w:rsidRPr="00D9159B">
        <w:rPr>
          <w:lang w:val="en-CA"/>
        </w:rPr>
        <w:t xml:space="preserve">Source: Government of Ontario </w:t>
      </w:r>
    </w:p>
    <w:p w14:paraId="596F0224" w14:textId="403EE159" w:rsidR="00442A50" w:rsidRDefault="00442A50" w:rsidP="00CC66F6">
      <w:pPr>
        <w:rPr>
          <w:lang w:val="en-CA"/>
        </w:rPr>
      </w:pPr>
      <w:r w:rsidRPr="00D9159B">
        <w:rPr>
          <w:lang w:val="en-CA"/>
        </w:rPr>
        <w:t>Summary: The Design of Public Spaces Standard describes ways to make communal spaces more accessible. Most of the spaces it covers are outdoors.</w:t>
      </w:r>
    </w:p>
    <w:p w14:paraId="4757F8C9" w14:textId="4D37D8EC" w:rsidR="00F74BDE" w:rsidRPr="00D9159B" w:rsidRDefault="00F74BDE" w:rsidP="00F74BDE">
      <w:pPr>
        <w:spacing w:after="200"/>
        <w:rPr>
          <w:lang w:val="en-CA"/>
        </w:rPr>
      </w:pPr>
      <w:r>
        <w:rPr>
          <w:lang w:val="en-CA"/>
        </w:rPr>
        <w:t xml:space="preserve">Resource: </w:t>
      </w:r>
      <w:hyperlink r:id="rId33" w:anchor="BK91" w:history="1">
        <w:r w:rsidRPr="00CF6819">
          <w:rPr>
            <w:rStyle w:val="Hyperlink"/>
            <w:lang w:val="en-CA"/>
          </w:rPr>
          <w:t>https://www.ontario.ca/laws/regulation/110191#BK91</w:t>
        </w:r>
      </w:hyperlink>
      <w:r>
        <w:rPr>
          <w:lang w:val="en-CA"/>
        </w:rPr>
        <w:t xml:space="preserve"> </w:t>
      </w:r>
    </w:p>
    <w:p w14:paraId="52CC2857" w14:textId="7D7C88BF" w:rsidR="00881E4E" w:rsidRPr="00D9159B" w:rsidRDefault="00DC655E" w:rsidP="00D9159B">
      <w:pPr>
        <w:tabs>
          <w:tab w:val="left" w:pos="993"/>
        </w:tabs>
        <w:rPr>
          <w:b/>
          <w:lang w:val="en-CA"/>
        </w:rPr>
      </w:pPr>
      <w:r>
        <w:rPr>
          <w:b/>
          <w:lang w:val="en-CA"/>
        </w:rPr>
        <w:t>2.6.4. B</w:t>
      </w:r>
      <w:r>
        <w:rPr>
          <w:b/>
          <w:lang w:val="en-CA"/>
        </w:rPr>
        <w:tab/>
      </w:r>
      <w:r w:rsidR="00881E4E" w:rsidRPr="00D9159B">
        <w:rPr>
          <w:b/>
          <w:lang w:val="en-CA"/>
        </w:rPr>
        <w:t>Design for Public Spaces Standard Module</w:t>
      </w:r>
    </w:p>
    <w:p w14:paraId="7D347D80" w14:textId="77777777" w:rsidR="00881E4E" w:rsidRPr="00D9159B" w:rsidRDefault="00881E4E" w:rsidP="00CC66F6">
      <w:pPr>
        <w:rPr>
          <w:lang w:val="en-CA"/>
        </w:rPr>
      </w:pPr>
      <w:r w:rsidRPr="00D9159B">
        <w:rPr>
          <w:lang w:val="en-CA"/>
        </w:rPr>
        <w:t>Source: Access Forward</w:t>
      </w:r>
    </w:p>
    <w:p w14:paraId="61BF86EB" w14:textId="6B01EC0E" w:rsidR="00881E4E" w:rsidRDefault="00881E4E" w:rsidP="00CC66F6">
      <w:pPr>
        <w:rPr>
          <w:lang w:val="en-CA"/>
        </w:rPr>
      </w:pPr>
      <w:r w:rsidRPr="00D9159B">
        <w:rPr>
          <w:lang w:val="en-CA"/>
        </w:rPr>
        <w:t>Summary: This module covers the requirements for specific features of our public spaces that will make it easier for people with disabilities to move through, use and enjoy what our communities have to offer.</w:t>
      </w:r>
    </w:p>
    <w:p w14:paraId="43C9C388" w14:textId="32470125" w:rsidR="00F74BDE" w:rsidRPr="00D9159B" w:rsidRDefault="00F74BDE" w:rsidP="00F74BDE">
      <w:pPr>
        <w:spacing w:after="200"/>
        <w:rPr>
          <w:lang w:val="en-CA"/>
        </w:rPr>
      </w:pPr>
      <w:r>
        <w:rPr>
          <w:lang w:val="en-CA"/>
        </w:rPr>
        <w:t xml:space="preserve">Resource: </w:t>
      </w:r>
      <w:hyperlink r:id="rId34" w:history="1">
        <w:r w:rsidRPr="00CF6819">
          <w:rPr>
            <w:rStyle w:val="Hyperlink"/>
            <w:lang w:val="en-CA"/>
          </w:rPr>
          <w:t>https://www.accessforward.ca/front/publicSpaces/</w:t>
        </w:r>
      </w:hyperlink>
      <w:r>
        <w:rPr>
          <w:lang w:val="en-CA"/>
        </w:rPr>
        <w:t xml:space="preserve"> </w:t>
      </w:r>
    </w:p>
    <w:p w14:paraId="3DF4C591" w14:textId="32AC33F4" w:rsidR="00677FF0" w:rsidRPr="00D9159B" w:rsidRDefault="00DC655E" w:rsidP="00D9159B">
      <w:pPr>
        <w:tabs>
          <w:tab w:val="left" w:pos="993"/>
        </w:tabs>
        <w:rPr>
          <w:b/>
          <w:lang w:val="en-CA"/>
        </w:rPr>
      </w:pPr>
      <w:r>
        <w:rPr>
          <w:b/>
          <w:lang w:val="en-CA"/>
        </w:rPr>
        <w:t>2.6.4. C</w:t>
      </w:r>
      <w:r>
        <w:rPr>
          <w:b/>
          <w:lang w:val="en-CA"/>
        </w:rPr>
        <w:tab/>
      </w:r>
      <w:r w:rsidR="00677FF0" w:rsidRPr="00D9159B">
        <w:rPr>
          <w:b/>
          <w:lang w:val="en-CA"/>
        </w:rPr>
        <w:t>How to Make Public Spaces Accessible</w:t>
      </w:r>
    </w:p>
    <w:p w14:paraId="724C0E96" w14:textId="77777777" w:rsidR="00677FF0" w:rsidRPr="00D9159B" w:rsidRDefault="00677FF0" w:rsidP="00CC66F6">
      <w:pPr>
        <w:rPr>
          <w:lang w:val="en-CA"/>
        </w:rPr>
      </w:pPr>
      <w:r w:rsidRPr="00D9159B">
        <w:rPr>
          <w:lang w:val="en-CA"/>
        </w:rPr>
        <w:t xml:space="preserve">Source: Government of Ontario </w:t>
      </w:r>
    </w:p>
    <w:p w14:paraId="6AD87232" w14:textId="57FDA0EC" w:rsidR="00677FF0" w:rsidRDefault="00677FF0" w:rsidP="00CC66F6">
      <w:pPr>
        <w:rPr>
          <w:lang w:val="en-CA"/>
        </w:rPr>
      </w:pPr>
      <w:r w:rsidRPr="00D9159B">
        <w:rPr>
          <w:lang w:val="en-CA"/>
        </w:rPr>
        <w:t>Summary:</w:t>
      </w:r>
      <w:r w:rsidR="00881E4E" w:rsidRPr="00D9159B">
        <w:rPr>
          <w:lang w:val="en-CA"/>
        </w:rPr>
        <w:t xml:space="preserve"> An overview of how to make public spaces accessible such as trails, beach access routes, parking, service counters and fixed waiting areas, eating areas, play spaces and paths of travel as part of the Design for Public Spaces Standard. </w:t>
      </w:r>
    </w:p>
    <w:p w14:paraId="0CA1E2FA" w14:textId="25BCB962" w:rsidR="00677FF0" w:rsidRPr="00D9159B" w:rsidRDefault="00F74BDE" w:rsidP="00F74BDE">
      <w:pPr>
        <w:spacing w:after="200"/>
        <w:rPr>
          <w:lang w:val="en-CA"/>
        </w:rPr>
      </w:pPr>
      <w:r>
        <w:rPr>
          <w:lang w:val="en-CA"/>
        </w:rPr>
        <w:t xml:space="preserve">Resource: </w:t>
      </w:r>
      <w:hyperlink r:id="rId35" w:history="1">
        <w:r w:rsidRPr="00CF6819">
          <w:rPr>
            <w:rStyle w:val="Hyperlink"/>
            <w:lang w:val="en-CA"/>
          </w:rPr>
          <w:t>https://www.ontario.ca/page/how-make-public-spaces-accessible</w:t>
        </w:r>
      </w:hyperlink>
      <w:r>
        <w:rPr>
          <w:lang w:val="en-CA"/>
        </w:rPr>
        <w:t xml:space="preserve"> </w:t>
      </w:r>
    </w:p>
    <w:p w14:paraId="0D769B49" w14:textId="77777777" w:rsidR="00512C57" w:rsidRDefault="00512C57">
      <w:pPr>
        <w:spacing w:after="200"/>
        <w:rPr>
          <w:b/>
          <w:lang w:val="en-CA"/>
        </w:rPr>
      </w:pPr>
      <w:r>
        <w:rPr>
          <w:b/>
          <w:lang w:val="en-CA"/>
        </w:rPr>
        <w:br w:type="page"/>
      </w:r>
    </w:p>
    <w:p w14:paraId="398D3935" w14:textId="602BDAD2" w:rsidR="00442A50" w:rsidRPr="00D9159B" w:rsidRDefault="00DC655E" w:rsidP="00D9159B">
      <w:pPr>
        <w:tabs>
          <w:tab w:val="left" w:pos="993"/>
        </w:tabs>
        <w:rPr>
          <w:b/>
          <w:lang w:val="en-CA"/>
        </w:rPr>
      </w:pPr>
      <w:r>
        <w:rPr>
          <w:b/>
          <w:lang w:val="en-CA"/>
        </w:rPr>
        <w:t>2.6.4. D</w:t>
      </w:r>
      <w:r>
        <w:rPr>
          <w:b/>
          <w:lang w:val="en-CA"/>
        </w:rPr>
        <w:tab/>
      </w:r>
      <w:r w:rsidR="00442A50" w:rsidRPr="00D9159B">
        <w:rPr>
          <w:b/>
          <w:lang w:val="en-CA"/>
        </w:rPr>
        <w:t>Illustrated Technical Guide to the Accessibility Standard for the Design of Public Spaces</w:t>
      </w:r>
    </w:p>
    <w:p w14:paraId="79D87C6B" w14:textId="0B49299C" w:rsidR="00442A50" w:rsidRDefault="00677FF0" w:rsidP="00CC66F6">
      <w:pPr>
        <w:rPr>
          <w:lang w:val="en-CA"/>
        </w:rPr>
      </w:pPr>
      <w:r w:rsidRPr="00702EA7">
        <w:rPr>
          <w:lang w:val="en-CA"/>
        </w:rPr>
        <w:t xml:space="preserve">Source: Global Alliance on Accessible Technologies and </w:t>
      </w:r>
      <w:r w:rsidR="00FF6C5C" w:rsidRPr="00702EA7">
        <w:rPr>
          <w:lang w:val="en-CA"/>
        </w:rPr>
        <w:t>Environments</w:t>
      </w:r>
      <w:r w:rsidRPr="00702EA7">
        <w:rPr>
          <w:lang w:val="en-CA"/>
        </w:rPr>
        <w:t xml:space="preserve"> (GAATES)</w:t>
      </w:r>
      <w:r w:rsidR="00151C3B" w:rsidRPr="00702EA7">
        <w:rPr>
          <w:lang w:val="en-CA"/>
        </w:rPr>
        <w:t xml:space="preserve"> </w:t>
      </w:r>
      <w:r w:rsidR="00442A50" w:rsidRPr="00D9159B">
        <w:rPr>
          <w:lang w:val="en-CA"/>
        </w:rPr>
        <w:t>Summary:</w:t>
      </w:r>
      <w:r w:rsidRPr="00D9159B">
        <w:rPr>
          <w:lang w:val="en-CA"/>
        </w:rPr>
        <w:t xml:space="preserve"> This Guide will provide designers with the technical information they need to design public spaces that meet the requirements of the Accessibility Standard for the Design of Public Spaces (the Standard) and illustrate the many opportunities that inclusive design provides to create innovative public spaces.</w:t>
      </w:r>
    </w:p>
    <w:p w14:paraId="012A10BB" w14:textId="4B5717A2" w:rsidR="00636AEE" w:rsidRPr="00D9159B" w:rsidRDefault="00F74BDE" w:rsidP="00F74BDE">
      <w:pPr>
        <w:spacing w:after="200"/>
        <w:rPr>
          <w:lang w:val="en-CA"/>
        </w:rPr>
      </w:pPr>
      <w:r>
        <w:rPr>
          <w:lang w:val="en-CA"/>
        </w:rPr>
        <w:t xml:space="preserve">Resource: </w:t>
      </w:r>
      <w:hyperlink r:id="rId36" w:history="1">
        <w:r w:rsidRPr="00CF6819">
          <w:rPr>
            <w:rStyle w:val="Hyperlink"/>
            <w:lang w:val="en-CA"/>
          </w:rPr>
          <w:t>https://drive.google.com/file/d/0B2c3Xbwb7aY3bUJXWnBNdWhKMHM/view</w:t>
        </w:r>
      </w:hyperlink>
      <w:r>
        <w:rPr>
          <w:lang w:val="en-CA"/>
        </w:rPr>
        <w:t xml:space="preserve"> </w:t>
      </w:r>
    </w:p>
    <w:p w14:paraId="45D09326" w14:textId="4B2C762F" w:rsidR="00325A5F" w:rsidRDefault="009A399A" w:rsidP="00B33084">
      <w:pPr>
        <w:pStyle w:val="Heading3"/>
        <w:numPr>
          <w:ilvl w:val="0"/>
          <w:numId w:val="0"/>
        </w:numPr>
        <w:ind w:left="720" w:hanging="720"/>
        <w:rPr>
          <w:lang w:val="en-CA"/>
        </w:rPr>
      </w:pPr>
      <w:bookmarkStart w:id="20" w:name="_Toc7447521"/>
      <w:r>
        <w:rPr>
          <w:lang w:val="en-CA"/>
        </w:rPr>
        <w:t>2.6.5</w:t>
      </w:r>
      <w:r>
        <w:rPr>
          <w:lang w:val="en-CA"/>
        </w:rPr>
        <w:tab/>
      </w:r>
      <w:r w:rsidR="00325A5F" w:rsidRPr="00D9159B">
        <w:rPr>
          <w:lang w:val="en-CA"/>
        </w:rPr>
        <w:t>Ontario Building Code</w:t>
      </w:r>
      <w:bookmarkEnd w:id="20"/>
    </w:p>
    <w:p w14:paraId="03BED6FF" w14:textId="60303008" w:rsidR="00F74BDE" w:rsidRPr="00F74BDE" w:rsidRDefault="00F74BDE" w:rsidP="00F74BDE">
      <w:pPr>
        <w:rPr>
          <w:lang w:val="en-CA"/>
        </w:rPr>
      </w:pPr>
      <w:r>
        <w:rPr>
          <w:lang w:val="en-CA"/>
        </w:rPr>
        <w:t>2.6.5.A</w:t>
      </w:r>
      <w:r>
        <w:rPr>
          <w:lang w:val="en-CA"/>
        </w:rPr>
        <w:tab/>
        <w:t xml:space="preserve"> </w:t>
      </w:r>
      <w:r w:rsidRPr="00F74BDE">
        <w:rPr>
          <w:b/>
          <w:lang w:val="en-CA"/>
        </w:rPr>
        <w:t>Ontario Building Code</w:t>
      </w:r>
      <w:r w:rsidR="0061630D">
        <w:rPr>
          <w:b/>
          <w:lang w:val="en-CA"/>
        </w:rPr>
        <w:t xml:space="preserve"> Act </w:t>
      </w:r>
    </w:p>
    <w:p w14:paraId="2E1BC691" w14:textId="77777777" w:rsidR="00325A5F" w:rsidRPr="00D9159B" w:rsidRDefault="00325A5F" w:rsidP="00CC66F6">
      <w:pPr>
        <w:rPr>
          <w:lang w:val="en-CA"/>
        </w:rPr>
      </w:pPr>
      <w:r w:rsidRPr="00D9159B">
        <w:rPr>
          <w:lang w:val="en-CA"/>
        </w:rPr>
        <w:t>Source: Government of Ontario/Ministry of Municipal Affairs and Housing</w:t>
      </w:r>
    </w:p>
    <w:p w14:paraId="7A9D7938" w14:textId="00F8E5DC" w:rsidR="00325A5F" w:rsidRDefault="00325A5F" w:rsidP="00CC66F6">
      <w:pPr>
        <w:rPr>
          <w:lang w:val="en-CA"/>
        </w:rPr>
      </w:pPr>
      <w:r w:rsidRPr="00D9159B">
        <w:rPr>
          <w:lang w:val="en-CA"/>
        </w:rPr>
        <w:t xml:space="preserve">Summary: The Building Code Act, 1992, governs the construction, renovation, change of use, and demolition of buildings. </w:t>
      </w:r>
    </w:p>
    <w:p w14:paraId="6796D7FA" w14:textId="34E3C4BB" w:rsidR="00F74BDE" w:rsidRDefault="00F74BDE" w:rsidP="00F74BDE">
      <w:pPr>
        <w:spacing w:after="200"/>
        <w:rPr>
          <w:lang w:val="en-CA"/>
        </w:rPr>
      </w:pPr>
      <w:r>
        <w:rPr>
          <w:lang w:val="en-CA"/>
        </w:rPr>
        <w:t xml:space="preserve">Resource: </w:t>
      </w:r>
      <w:hyperlink r:id="rId37" w:history="1">
        <w:r w:rsidRPr="00CF6819">
          <w:rPr>
            <w:rStyle w:val="Hyperlink"/>
            <w:lang w:val="en-CA"/>
          </w:rPr>
          <w:t>https://www.ontario.ca/laws/regulation/120332</w:t>
        </w:r>
      </w:hyperlink>
      <w:r>
        <w:rPr>
          <w:lang w:val="en-CA"/>
        </w:rPr>
        <w:t xml:space="preserve"> </w:t>
      </w:r>
    </w:p>
    <w:p w14:paraId="20FF0EC1" w14:textId="1EE943C8" w:rsidR="00F74BDE" w:rsidRDefault="00F74BDE" w:rsidP="00CC66F6">
      <w:pPr>
        <w:rPr>
          <w:lang w:val="en-CA"/>
        </w:rPr>
      </w:pPr>
      <w:r>
        <w:rPr>
          <w:lang w:val="en-CA"/>
        </w:rPr>
        <w:t xml:space="preserve">2.6.5.B The Ontario Building Code </w:t>
      </w:r>
    </w:p>
    <w:p w14:paraId="06D0D7A6" w14:textId="40B6E98B" w:rsidR="00F74BDE" w:rsidRDefault="00F74BDE" w:rsidP="00CC66F6">
      <w:pPr>
        <w:rPr>
          <w:lang w:val="en-CA"/>
        </w:rPr>
      </w:pPr>
      <w:r>
        <w:rPr>
          <w:lang w:val="en-CA"/>
        </w:rPr>
        <w:t xml:space="preserve">Source: </w:t>
      </w:r>
      <w:r w:rsidR="002A21D0">
        <w:rPr>
          <w:lang w:val="en-CA"/>
        </w:rPr>
        <w:t>Government of Ontario</w:t>
      </w:r>
    </w:p>
    <w:p w14:paraId="5C944E57" w14:textId="3E23A5A0" w:rsidR="00F74BDE" w:rsidRDefault="00F74BDE" w:rsidP="00CC66F6">
      <w:pPr>
        <w:rPr>
          <w:lang w:val="en-CA"/>
        </w:rPr>
      </w:pPr>
      <w:r>
        <w:rPr>
          <w:lang w:val="en-CA"/>
        </w:rPr>
        <w:t xml:space="preserve">Summary: </w:t>
      </w:r>
      <w:r w:rsidR="0061630D" w:rsidRPr="0061630D">
        <w:rPr>
          <w:rFonts w:cstheme="minorHAnsi"/>
          <w:lang w:val="en-CA"/>
        </w:rPr>
        <w:t>T</w:t>
      </w:r>
      <w:r w:rsidR="0061630D">
        <w:rPr>
          <w:rFonts w:cstheme="minorHAnsi"/>
          <w:lang w:val="en-CA"/>
        </w:rPr>
        <w:t xml:space="preserve">he </w:t>
      </w:r>
      <w:r w:rsidR="0061630D" w:rsidRPr="0061630D">
        <w:rPr>
          <w:rFonts w:cstheme="minorHAnsi"/>
        </w:rPr>
        <w:t>Ontario</w:t>
      </w:r>
      <w:r w:rsidR="0061630D">
        <w:rPr>
          <w:rFonts w:cstheme="minorHAnsi"/>
        </w:rPr>
        <w:t xml:space="preserve"> Building Code’s website </w:t>
      </w:r>
      <w:r w:rsidR="0061630D" w:rsidRPr="0061630D">
        <w:rPr>
          <w:rFonts w:cstheme="minorHAnsi"/>
        </w:rPr>
        <w:t>has information on qualification and registration, available training, dispute resolution, news on recent code developments and more.</w:t>
      </w:r>
      <w:r w:rsidRPr="0061630D">
        <w:rPr>
          <w:rFonts w:cstheme="minorHAnsi"/>
          <w:lang w:val="en-CA"/>
        </w:rPr>
        <w:t xml:space="preserve"> </w:t>
      </w:r>
    </w:p>
    <w:p w14:paraId="6F3C3038" w14:textId="3877A1D5" w:rsidR="00151C3B" w:rsidRPr="00F74BDE" w:rsidRDefault="00F74BDE" w:rsidP="00F74BDE">
      <w:pPr>
        <w:spacing w:after="200"/>
        <w:rPr>
          <w:lang w:val="en-CA"/>
        </w:rPr>
      </w:pPr>
      <w:r>
        <w:rPr>
          <w:lang w:val="en-CA"/>
        </w:rPr>
        <w:t xml:space="preserve">Resource: </w:t>
      </w:r>
      <w:r w:rsidR="002A21D0" w:rsidRPr="00262BEA">
        <w:rPr>
          <w:rStyle w:val="Hyperlink"/>
        </w:rPr>
        <w:t xml:space="preserve">http://www.mah.gov.on.ca/Page7393.aspx </w:t>
      </w:r>
      <w:r w:rsidR="00151C3B" w:rsidRPr="00D9159B">
        <w:rPr>
          <w:lang w:val="en-CA"/>
        </w:rPr>
        <w:br w:type="page"/>
      </w:r>
    </w:p>
    <w:p w14:paraId="7312CEC6" w14:textId="3A50CDC3" w:rsidR="003E1232" w:rsidRPr="00702EA7" w:rsidRDefault="009A399A" w:rsidP="00D9159B">
      <w:pPr>
        <w:pStyle w:val="Heading1"/>
        <w:numPr>
          <w:ilvl w:val="0"/>
          <w:numId w:val="0"/>
        </w:numPr>
        <w:tabs>
          <w:tab w:val="left" w:pos="851"/>
        </w:tabs>
        <w:ind w:left="432" w:hanging="432"/>
      </w:pPr>
      <w:bookmarkStart w:id="21" w:name="_Toc7447522"/>
      <w:r>
        <w:t>3.0</w:t>
      </w:r>
      <w:r>
        <w:tab/>
      </w:r>
      <w:r>
        <w:tab/>
      </w:r>
      <w:r w:rsidR="000D2E8B" w:rsidRPr="00702EA7">
        <w:t>Creative Spaces and Accessibility</w:t>
      </w:r>
      <w:bookmarkEnd w:id="21"/>
      <w:r w:rsidR="000D2E8B" w:rsidRPr="00702EA7">
        <w:t xml:space="preserve"> </w:t>
      </w:r>
    </w:p>
    <w:p w14:paraId="33937AA4" w14:textId="3CC349D5" w:rsidR="000D1096" w:rsidRPr="00702EA7" w:rsidRDefault="00153E7B" w:rsidP="000D1096">
      <w:pPr>
        <w:rPr>
          <w:lang w:val="en-CA" w:eastAsia="en-CA"/>
        </w:rPr>
      </w:pPr>
      <w:r w:rsidRPr="00702EA7">
        <w:rPr>
          <w:lang w:val="en-CA" w:eastAsia="en-CA"/>
        </w:rPr>
        <w:t>This section will cover resources that provide best practices for creative spaces to go beyond accessib</w:t>
      </w:r>
      <w:r w:rsidR="002A21D0">
        <w:rPr>
          <w:lang w:val="en-CA" w:eastAsia="en-CA"/>
        </w:rPr>
        <w:t>ility</w:t>
      </w:r>
      <w:r w:rsidRPr="00702EA7">
        <w:rPr>
          <w:lang w:val="en-CA" w:eastAsia="en-CA"/>
        </w:rPr>
        <w:t xml:space="preserve"> legislation with accessible design and digital resources. Resources for accessible communications and service providers for </w:t>
      </w:r>
      <w:r w:rsidR="00151C3B" w:rsidRPr="00702EA7">
        <w:rPr>
          <w:lang w:val="en-CA" w:eastAsia="en-CA"/>
        </w:rPr>
        <w:t>American Sign Language (</w:t>
      </w:r>
      <w:r w:rsidRPr="00702EA7">
        <w:rPr>
          <w:lang w:val="en-CA" w:eastAsia="en-CA"/>
        </w:rPr>
        <w:t>ASL</w:t>
      </w:r>
      <w:r w:rsidR="00151C3B" w:rsidRPr="00702EA7">
        <w:rPr>
          <w:lang w:val="en-CA" w:eastAsia="en-CA"/>
        </w:rPr>
        <w:t>)</w:t>
      </w:r>
      <w:r w:rsidRPr="00702EA7">
        <w:rPr>
          <w:lang w:val="en-CA" w:eastAsia="en-CA"/>
        </w:rPr>
        <w:t xml:space="preserve"> and interpretation, audio descriptions, closed captioning and transcription are included. </w:t>
      </w:r>
    </w:p>
    <w:p w14:paraId="3BD4B108" w14:textId="5D93D35C" w:rsidR="00D73F1A" w:rsidRPr="00702EA7" w:rsidRDefault="009A399A" w:rsidP="00D73F1A">
      <w:pPr>
        <w:pStyle w:val="Heading2"/>
        <w:rPr>
          <w:rFonts w:eastAsia="Calibri"/>
        </w:rPr>
      </w:pPr>
      <w:bookmarkStart w:id="22" w:name="_Toc7447523"/>
      <w:r>
        <w:rPr>
          <w:rFonts w:eastAsia="Calibri"/>
        </w:rPr>
        <w:t>3.1</w:t>
      </w:r>
      <w:r>
        <w:rPr>
          <w:rFonts w:eastAsia="Calibri"/>
        </w:rPr>
        <w:tab/>
      </w:r>
      <w:r w:rsidR="00D73F1A" w:rsidRPr="00702EA7">
        <w:rPr>
          <w:rFonts w:eastAsia="Calibri"/>
        </w:rPr>
        <w:t>Beyond Legislation: Where do Creative Spaces Start?</w:t>
      </w:r>
      <w:bookmarkEnd w:id="22"/>
    </w:p>
    <w:p w14:paraId="6998565F" w14:textId="6E758302" w:rsidR="00AB1000" w:rsidRPr="00D9159B" w:rsidRDefault="00D73F1A" w:rsidP="00874A50">
      <w:pPr>
        <w:spacing w:after="200"/>
        <w:rPr>
          <w:lang w:val="en-CA"/>
        </w:rPr>
      </w:pPr>
      <w:r w:rsidRPr="00D9159B">
        <w:rPr>
          <w:lang w:val="en-CA"/>
        </w:rPr>
        <w:t xml:space="preserve">While it is important to meet all legislative requirements that address accessibility </w:t>
      </w:r>
      <w:r w:rsidR="001B7C09" w:rsidRPr="00D9159B">
        <w:rPr>
          <w:lang w:val="en-CA"/>
        </w:rPr>
        <w:t xml:space="preserve">for creative spaces, we encourage </w:t>
      </w:r>
      <w:r w:rsidRPr="00D9159B">
        <w:rPr>
          <w:lang w:val="en-CA"/>
        </w:rPr>
        <w:t>organizations to consider how they can go beyond the Design for Public Spaces Standard to promote equity in space experiences. The below resources can support creative spaces in</w:t>
      </w:r>
      <w:r w:rsidR="001B7C09" w:rsidRPr="00D9159B">
        <w:rPr>
          <w:lang w:val="en-CA"/>
        </w:rPr>
        <w:t xml:space="preserve"> establishing</w:t>
      </w:r>
      <w:r w:rsidRPr="00D9159B">
        <w:rPr>
          <w:lang w:val="en-CA"/>
        </w:rPr>
        <w:t xml:space="preserve"> a culture o</w:t>
      </w:r>
      <w:r w:rsidR="00874A50" w:rsidRPr="00D9159B">
        <w:rPr>
          <w:lang w:val="en-CA"/>
        </w:rPr>
        <w:t xml:space="preserve">f accessibility and inclusion. </w:t>
      </w:r>
    </w:p>
    <w:p w14:paraId="14366BE2" w14:textId="13DEF8AE" w:rsidR="00F67E56" w:rsidRPr="00D9159B" w:rsidRDefault="009A399A" w:rsidP="00D73F1A">
      <w:pPr>
        <w:rPr>
          <w:b/>
          <w:lang w:val="en-CA"/>
        </w:rPr>
      </w:pPr>
      <w:r>
        <w:rPr>
          <w:b/>
          <w:lang w:val="en-CA"/>
        </w:rPr>
        <w:t>3.1.1</w:t>
      </w:r>
      <w:r>
        <w:rPr>
          <w:b/>
          <w:lang w:val="en-CA"/>
        </w:rPr>
        <w:tab/>
      </w:r>
      <w:r w:rsidR="00F67E56" w:rsidRPr="00D9159B">
        <w:rPr>
          <w:b/>
          <w:lang w:val="en-CA"/>
        </w:rPr>
        <w:t>Accessible Spaces: A Fragrance</w:t>
      </w:r>
      <w:r w:rsidR="002A21D0">
        <w:rPr>
          <w:b/>
          <w:lang w:val="en-CA"/>
        </w:rPr>
        <w:t>-</w:t>
      </w:r>
      <w:r w:rsidR="00F67E56" w:rsidRPr="00D9159B">
        <w:rPr>
          <w:b/>
          <w:lang w:val="en-CA"/>
        </w:rPr>
        <w:t>Free Toolkit</w:t>
      </w:r>
    </w:p>
    <w:p w14:paraId="06D569C3" w14:textId="77777777" w:rsidR="00F67E56" w:rsidRPr="00D9159B" w:rsidRDefault="00F67E56" w:rsidP="00D73F1A">
      <w:pPr>
        <w:rPr>
          <w:lang w:val="en-CA"/>
        </w:rPr>
      </w:pPr>
      <w:r w:rsidRPr="00D9159B">
        <w:rPr>
          <w:lang w:val="en-CA"/>
        </w:rPr>
        <w:t xml:space="preserve">Source: University of California, Centre for the Study of Women </w:t>
      </w:r>
    </w:p>
    <w:p w14:paraId="44471B35" w14:textId="10817C13" w:rsidR="00F67E56" w:rsidRDefault="00F67E56" w:rsidP="00D73F1A">
      <w:pPr>
        <w:rPr>
          <w:lang w:val="en-CA"/>
        </w:rPr>
      </w:pPr>
      <w:r w:rsidRPr="00D9159B">
        <w:rPr>
          <w:lang w:val="en-CA"/>
        </w:rPr>
        <w:t xml:space="preserve">Summary: Although this </w:t>
      </w:r>
      <w:r w:rsidR="00290B6C" w:rsidRPr="00D9159B">
        <w:rPr>
          <w:lang w:val="en-CA"/>
        </w:rPr>
        <w:t>toolkit includes best practices</w:t>
      </w:r>
      <w:r w:rsidRPr="00D9159B">
        <w:rPr>
          <w:lang w:val="en-CA"/>
        </w:rPr>
        <w:t xml:space="preserve"> outside of Canada, creative spaces can </w:t>
      </w:r>
      <w:r w:rsidR="00290B6C" w:rsidRPr="00D9159B">
        <w:rPr>
          <w:lang w:val="en-CA"/>
        </w:rPr>
        <w:t>better understand how to introduce a fragran</w:t>
      </w:r>
      <w:r w:rsidR="002A21D0">
        <w:rPr>
          <w:lang w:val="en-CA"/>
        </w:rPr>
        <w:t>ce</w:t>
      </w:r>
      <w:r w:rsidR="0061630D">
        <w:rPr>
          <w:lang w:val="en-CA"/>
        </w:rPr>
        <w:t>-</w:t>
      </w:r>
      <w:r w:rsidR="00290B6C" w:rsidRPr="00D9159B">
        <w:rPr>
          <w:lang w:val="en-CA"/>
        </w:rPr>
        <w:t>free space. Included in this toolkit are basics on fragrance</w:t>
      </w:r>
      <w:r w:rsidR="002A21D0">
        <w:rPr>
          <w:lang w:val="en-CA"/>
        </w:rPr>
        <w:t>-</w:t>
      </w:r>
      <w:r w:rsidR="00290B6C" w:rsidRPr="00D9159B">
        <w:rPr>
          <w:lang w:val="en-CA"/>
        </w:rPr>
        <w:t>free spaces, chemical sensitivities, and tips on making your space fragrance</w:t>
      </w:r>
      <w:r w:rsidR="002A21D0">
        <w:rPr>
          <w:lang w:val="en-CA"/>
        </w:rPr>
        <w:t>-</w:t>
      </w:r>
      <w:r w:rsidR="00290B6C" w:rsidRPr="00D9159B">
        <w:rPr>
          <w:lang w:val="en-CA"/>
        </w:rPr>
        <w:t>free.</w:t>
      </w:r>
    </w:p>
    <w:p w14:paraId="76EB9106" w14:textId="71946265" w:rsidR="00F67E56" w:rsidRPr="00D9159B" w:rsidRDefault="00192D13" w:rsidP="00192D13">
      <w:pPr>
        <w:spacing w:after="200"/>
        <w:rPr>
          <w:lang w:val="en-CA"/>
        </w:rPr>
      </w:pPr>
      <w:r>
        <w:rPr>
          <w:lang w:val="en-CA"/>
        </w:rPr>
        <w:t xml:space="preserve">Resource:  </w:t>
      </w:r>
      <w:hyperlink r:id="rId38" w:history="1">
        <w:r w:rsidRPr="00CF6819">
          <w:rPr>
            <w:rStyle w:val="Hyperlink"/>
            <w:lang w:val="en-CA"/>
          </w:rPr>
          <w:t>https://csw.ucla.edu/toolkit</w:t>
        </w:r>
      </w:hyperlink>
      <w:r>
        <w:rPr>
          <w:lang w:val="en-CA"/>
        </w:rPr>
        <w:t xml:space="preserve"> </w:t>
      </w:r>
    </w:p>
    <w:p w14:paraId="46278C0A" w14:textId="5B3BB42F" w:rsidR="00D73F1A" w:rsidRPr="00D9159B" w:rsidRDefault="009A399A" w:rsidP="00D73F1A">
      <w:pPr>
        <w:rPr>
          <w:b/>
          <w:lang w:val="en-CA"/>
        </w:rPr>
      </w:pPr>
      <w:r>
        <w:rPr>
          <w:b/>
          <w:lang w:val="en-CA"/>
        </w:rPr>
        <w:t>3.1.2</w:t>
      </w:r>
      <w:r>
        <w:rPr>
          <w:b/>
          <w:lang w:val="en-CA"/>
        </w:rPr>
        <w:tab/>
      </w:r>
      <w:r w:rsidR="00D73F1A" w:rsidRPr="00D9159B">
        <w:rPr>
          <w:b/>
          <w:lang w:val="en-CA"/>
        </w:rPr>
        <w:t>Accessibility Resource Guide for Creative Spaces</w:t>
      </w:r>
    </w:p>
    <w:p w14:paraId="76343505" w14:textId="77777777" w:rsidR="00D73F1A" w:rsidRPr="00D9159B" w:rsidRDefault="00D73F1A" w:rsidP="00D73F1A">
      <w:pPr>
        <w:rPr>
          <w:lang w:val="en-CA"/>
        </w:rPr>
      </w:pPr>
      <w:r w:rsidRPr="00D9159B">
        <w:rPr>
          <w:lang w:val="en-CA"/>
        </w:rPr>
        <w:t>Source: Access Visual Art</w:t>
      </w:r>
    </w:p>
    <w:p w14:paraId="4BE2F568" w14:textId="36AE466A" w:rsidR="00D73F1A" w:rsidRDefault="00D73F1A" w:rsidP="00D73F1A">
      <w:pPr>
        <w:rPr>
          <w:lang w:val="en-CA"/>
        </w:rPr>
      </w:pPr>
      <w:r w:rsidRPr="00D9159B">
        <w:rPr>
          <w:lang w:val="en-CA"/>
        </w:rPr>
        <w:t>Su</w:t>
      </w:r>
      <w:r w:rsidR="009D1D6C">
        <w:rPr>
          <w:lang w:val="en-CA"/>
        </w:rPr>
        <w:t>mmary: A resource guide of tool</w:t>
      </w:r>
      <w:r w:rsidRPr="00D9159B">
        <w:rPr>
          <w:lang w:val="en-CA"/>
        </w:rPr>
        <w:t>kits, consultants and training, live captioning/vide</w:t>
      </w:r>
      <w:r w:rsidR="00A94C2C" w:rsidRPr="00D9159B">
        <w:rPr>
          <w:lang w:val="en-CA"/>
        </w:rPr>
        <w:t xml:space="preserve">o captioning, audio description, </w:t>
      </w:r>
      <w:proofErr w:type="gramStart"/>
      <w:r w:rsidRPr="00D9159B">
        <w:rPr>
          <w:lang w:val="en-CA"/>
        </w:rPr>
        <w:t>A</w:t>
      </w:r>
      <w:r w:rsidR="00A94C2C" w:rsidRPr="00D9159B">
        <w:rPr>
          <w:lang w:val="en-CA"/>
        </w:rPr>
        <w:t>S</w:t>
      </w:r>
      <w:r w:rsidRPr="00D9159B">
        <w:rPr>
          <w:lang w:val="en-CA"/>
        </w:rPr>
        <w:t>L</w:t>
      </w:r>
      <w:proofErr w:type="gramEnd"/>
      <w:r w:rsidRPr="00D9159B">
        <w:rPr>
          <w:lang w:val="en-CA"/>
        </w:rPr>
        <w:t xml:space="preserve"> and transcription services for creative spaces. </w:t>
      </w:r>
    </w:p>
    <w:p w14:paraId="19E9EDC0" w14:textId="1818396A" w:rsidR="00D73F1A" w:rsidRPr="00192D13" w:rsidRDefault="00192D13" w:rsidP="00192D13">
      <w:pPr>
        <w:spacing w:after="200"/>
        <w:rPr>
          <w:lang w:val="en-CA"/>
        </w:rPr>
      </w:pPr>
      <w:r>
        <w:rPr>
          <w:lang w:val="en-CA"/>
        </w:rPr>
        <w:t xml:space="preserve">Resource: </w:t>
      </w:r>
      <w:hyperlink r:id="rId39" w:history="1">
        <w:r w:rsidRPr="00CF6819">
          <w:rPr>
            <w:rStyle w:val="Hyperlink"/>
            <w:lang w:val="en-CA"/>
          </w:rPr>
          <w:t>https://www.artsbuildontario.ca/wp-content/uploads/2019/04/Accessibility-Resource-Guide-AVA-2018.pdf</w:t>
        </w:r>
      </w:hyperlink>
      <w:r>
        <w:rPr>
          <w:lang w:val="en-CA"/>
        </w:rPr>
        <w:t xml:space="preserve"> </w:t>
      </w:r>
    </w:p>
    <w:p w14:paraId="3E529945" w14:textId="55ADDB87" w:rsidR="00D73F1A" w:rsidRPr="00D9159B" w:rsidRDefault="009A399A" w:rsidP="00D73F1A">
      <w:pPr>
        <w:rPr>
          <w:b/>
          <w:lang w:val="en-CA"/>
        </w:rPr>
      </w:pPr>
      <w:r>
        <w:rPr>
          <w:b/>
          <w:lang w:val="en-CA"/>
        </w:rPr>
        <w:t>3.1.3</w:t>
      </w:r>
      <w:r>
        <w:rPr>
          <w:b/>
          <w:lang w:val="en-CA"/>
        </w:rPr>
        <w:tab/>
      </w:r>
      <w:r w:rsidR="00D73F1A" w:rsidRPr="00D9159B">
        <w:rPr>
          <w:b/>
          <w:lang w:val="en-CA"/>
        </w:rPr>
        <w:t>Accessibility Toolkit: A Guide to Making Art Spaces Accessible</w:t>
      </w:r>
    </w:p>
    <w:p w14:paraId="01CEC097" w14:textId="77777777" w:rsidR="00D73F1A" w:rsidRPr="00D9159B" w:rsidRDefault="00D73F1A" w:rsidP="00D73F1A">
      <w:pPr>
        <w:rPr>
          <w:b/>
          <w:lang w:val="en-CA"/>
        </w:rPr>
      </w:pPr>
      <w:r w:rsidRPr="00D9159B">
        <w:rPr>
          <w:lang w:val="en-CA"/>
        </w:rPr>
        <w:t xml:space="preserve">Source: Tangled Art + Disability and Humber College </w:t>
      </w:r>
    </w:p>
    <w:p w14:paraId="73BF1022" w14:textId="175CB5E7" w:rsidR="00D73F1A" w:rsidRDefault="00D73F1A" w:rsidP="00D73F1A">
      <w:pPr>
        <w:rPr>
          <w:lang w:val="en-CA"/>
        </w:rPr>
      </w:pPr>
      <w:r w:rsidRPr="00D9159B">
        <w:rPr>
          <w:lang w:val="en-CA"/>
        </w:rPr>
        <w:t>Summary: Developed by, and in consultation with, disability identified, Deaf and Mad artists, people with lived experience, curators and performers, this toolkit is one that art spaces can use to further develop and implement inclusive programming.</w:t>
      </w:r>
    </w:p>
    <w:p w14:paraId="5ABB2A12" w14:textId="2B7F2580" w:rsidR="009137D8" w:rsidRDefault="00192D13" w:rsidP="00192D13">
      <w:pPr>
        <w:spacing w:after="200"/>
        <w:rPr>
          <w:lang w:val="en-CA"/>
        </w:rPr>
      </w:pPr>
      <w:r>
        <w:rPr>
          <w:lang w:val="en-CA"/>
        </w:rPr>
        <w:t xml:space="preserve">Resource: </w:t>
      </w:r>
      <w:hyperlink r:id="rId40" w:history="1">
        <w:r w:rsidRPr="00CF6819">
          <w:rPr>
            <w:rStyle w:val="Hyperlink"/>
            <w:lang w:val="en-CA"/>
          </w:rPr>
          <w:t>http://tangledarts.org/wp-content/uploads/2018/10/Accessibility_Toolkit-1.pdf</w:t>
        </w:r>
      </w:hyperlink>
      <w:r>
        <w:rPr>
          <w:lang w:val="en-CA"/>
        </w:rPr>
        <w:t xml:space="preserve"> </w:t>
      </w:r>
    </w:p>
    <w:p w14:paraId="50241AC5" w14:textId="77777777" w:rsidR="009137D8" w:rsidRDefault="009137D8">
      <w:pPr>
        <w:spacing w:after="200"/>
        <w:rPr>
          <w:lang w:val="en-CA"/>
        </w:rPr>
      </w:pPr>
      <w:r>
        <w:rPr>
          <w:lang w:val="en-CA"/>
        </w:rPr>
        <w:br w:type="page"/>
      </w:r>
    </w:p>
    <w:p w14:paraId="7DE231CF" w14:textId="408F2FA8" w:rsidR="00D73F1A" w:rsidRPr="009137D8" w:rsidRDefault="009A399A" w:rsidP="009137D8">
      <w:pPr>
        <w:rPr>
          <w:lang w:val="en-CA"/>
        </w:rPr>
      </w:pPr>
      <w:r>
        <w:rPr>
          <w:b/>
          <w:lang w:val="en-CA"/>
        </w:rPr>
        <w:t>3.1.4</w:t>
      </w:r>
      <w:r>
        <w:rPr>
          <w:b/>
          <w:lang w:val="en-CA"/>
        </w:rPr>
        <w:tab/>
      </w:r>
      <w:r w:rsidR="00D73F1A" w:rsidRPr="00D9159B">
        <w:rPr>
          <w:b/>
          <w:lang w:val="en-CA"/>
        </w:rPr>
        <w:t xml:space="preserve">A Way with Words and Images </w:t>
      </w:r>
    </w:p>
    <w:p w14:paraId="699DD612" w14:textId="77777777" w:rsidR="00D73F1A" w:rsidRPr="00D9159B" w:rsidRDefault="00D73F1A" w:rsidP="00D73F1A">
      <w:pPr>
        <w:rPr>
          <w:lang w:val="en-CA"/>
        </w:rPr>
      </w:pPr>
      <w:r w:rsidRPr="00D9159B">
        <w:rPr>
          <w:lang w:val="en-CA"/>
        </w:rPr>
        <w:t xml:space="preserve">Source: Government of Canada/Accessibility Resource Centre </w:t>
      </w:r>
    </w:p>
    <w:p w14:paraId="672A64C0" w14:textId="0E1F2F7F" w:rsidR="00D73F1A" w:rsidRDefault="00D73F1A" w:rsidP="00D73F1A">
      <w:pPr>
        <w:rPr>
          <w:lang w:val="en-CA"/>
        </w:rPr>
      </w:pPr>
      <w:r w:rsidRPr="00D9159B">
        <w:rPr>
          <w:lang w:val="en-CA"/>
        </w:rPr>
        <w:t>Summary: This booklet seeks to promote a fair and accurate portrayal of people with disabilities. It recommends current and appropriate terminology to help you reach this goal.</w:t>
      </w:r>
    </w:p>
    <w:p w14:paraId="29ED7260" w14:textId="77777777" w:rsidR="009137D8" w:rsidRDefault="00192D13" w:rsidP="009137D8">
      <w:pPr>
        <w:spacing w:after="200"/>
        <w:rPr>
          <w:b/>
          <w:lang w:val="fr-CA"/>
        </w:rPr>
      </w:pPr>
      <w:r w:rsidRPr="009137D8">
        <w:rPr>
          <w:lang w:val="fr-CA"/>
        </w:rPr>
        <w:t xml:space="preserve">Resource: </w:t>
      </w:r>
      <w:hyperlink r:id="rId41" w:history="1">
        <w:r w:rsidRPr="009137D8">
          <w:rPr>
            <w:rStyle w:val="Hyperlink"/>
            <w:lang w:val="fr-CA"/>
          </w:rPr>
          <w:t>https://www.canada.ca/en/employment-social-development/programs/disability/arc/words-images.html</w:t>
        </w:r>
      </w:hyperlink>
      <w:r w:rsidRPr="009137D8">
        <w:rPr>
          <w:lang w:val="fr-CA"/>
        </w:rPr>
        <w:t xml:space="preserve"> </w:t>
      </w:r>
    </w:p>
    <w:p w14:paraId="1323298D" w14:textId="6DEFF741" w:rsidR="00D73F1A" w:rsidRPr="009137D8" w:rsidRDefault="009A399A" w:rsidP="009137D8">
      <w:pPr>
        <w:rPr>
          <w:lang w:val="fr-CA"/>
        </w:rPr>
      </w:pPr>
      <w:r w:rsidRPr="0061630D">
        <w:rPr>
          <w:b/>
          <w:lang w:val="fr-CA"/>
        </w:rPr>
        <w:t>3.1.5</w:t>
      </w:r>
      <w:r w:rsidRPr="0061630D">
        <w:rPr>
          <w:b/>
          <w:lang w:val="fr-CA"/>
        </w:rPr>
        <w:tab/>
      </w:r>
      <w:r w:rsidR="0061630D" w:rsidRPr="0061630D">
        <w:rPr>
          <w:b/>
          <w:lang w:val="fr-CA"/>
        </w:rPr>
        <w:t>Accessible Engagement</w:t>
      </w:r>
    </w:p>
    <w:p w14:paraId="46FDBEDE" w14:textId="5B2EFA4D" w:rsidR="00D73F1A" w:rsidRPr="0061630D" w:rsidRDefault="00D73F1A" w:rsidP="00D73F1A">
      <w:pPr>
        <w:rPr>
          <w:lang w:val="fr-CA"/>
        </w:rPr>
      </w:pPr>
      <w:r w:rsidRPr="0061630D">
        <w:rPr>
          <w:lang w:val="fr-CA"/>
        </w:rPr>
        <w:t xml:space="preserve">Source: </w:t>
      </w:r>
      <w:r w:rsidR="0061630D" w:rsidRPr="0061630D">
        <w:rPr>
          <w:lang w:val="fr-CA"/>
        </w:rPr>
        <w:t>Ontario M</w:t>
      </w:r>
      <w:r w:rsidR="0061630D">
        <w:rPr>
          <w:lang w:val="fr-CA"/>
        </w:rPr>
        <w:t xml:space="preserve">unicipal Social Services Association </w:t>
      </w:r>
    </w:p>
    <w:p w14:paraId="0F9030C7" w14:textId="39875A7F" w:rsidR="00D73F1A" w:rsidRDefault="00D73F1A" w:rsidP="00D73F1A">
      <w:pPr>
        <w:rPr>
          <w:rStyle w:val="Strong"/>
          <w:rFonts w:cstheme="minorHAnsi"/>
          <w:b w:val="0"/>
          <w:color w:val="000000"/>
          <w:bdr w:val="none" w:sz="0" w:space="0" w:color="auto" w:frame="1"/>
          <w:lang w:val="en-CA"/>
        </w:rPr>
      </w:pPr>
      <w:r w:rsidRPr="00D9159B">
        <w:rPr>
          <w:lang w:val="en-CA"/>
        </w:rPr>
        <w:t xml:space="preserve">Summary: </w:t>
      </w:r>
      <w:r w:rsidR="0061630D" w:rsidRPr="0061630D">
        <w:rPr>
          <w:rStyle w:val="Emphasis"/>
          <w:rFonts w:cstheme="minorHAnsi"/>
          <w:i w:val="0"/>
          <w:lang w:val="en-CA"/>
        </w:rPr>
        <w:t xml:space="preserve">The Guide to Accessible Public Input and Guide to Conducting Accessible Meetings includes </w:t>
      </w:r>
      <w:r w:rsidR="0061630D" w:rsidRPr="0061630D">
        <w:rPr>
          <w:rStyle w:val="Emphasis"/>
          <w:rFonts w:cstheme="minorHAnsi"/>
          <w:i w:val="0"/>
        </w:rPr>
        <w:t>resources that are designed to support public sector, non-profit, and private sector organizations conduct accessible community engagement.</w:t>
      </w:r>
    </w:p>
    <w:p w14:paraId="29AC0BE0" w14:textId="51218CF4" w:rsidR="00D73F1A" w:rsidRPr="00192D13" w:rsidRDefault="00192D13" w:rsidP="0061630D">
      <w:pPr>
        <w:spacing w:after="200"/>
        <w:rPr>
          <w:b/>
          <w:lang w:val="en-CA"/>
        </w:rPr>
      </w:pPr>
      <w:r>
        <w:rPr>
          <w:rStyle w:val="Strong"/>
          <w:rFonts w:cstheme="minorHAnsi"/>
          <w:b w:val="0"/>
          <w:color w:val="000000"/>
          <w:bdr w:val="none" w:sz="0" w:space="0" w:color="auto" w:frame="1"/>
          <w:lang w:val="en-CA"/>
        </w:rPr>
        <w:t xml:space="preserve">Resource: </w:t>
      </w:r>
      <w:hyperlink r:id="rId42" w:history="1">
        <w:r w:rsidR="0061630D" w:rsidRPr="009F60F6">
          <w:rPr>
            <w:rStyle w:val="Hyperlink"/>
          </w:rPr>
          <w:t>https://www.omssa.com/accessible-engagement.php</w:t>
        </w:r>
      </w:hyperlink>
    </w:p>
    <w:p w14:paraId="2E50474F" w14:textId="77777777" w:rsidR="00D52846" w:rsidRDefault="00857297" w:rsidP="00D9159B">
      <w:pPr>
        <w:ind w:left="742" w:hanging="742"/>
        <w:rPr>
          <w:rStyle w:val="Strong"/>
          <w:color w:val="222222"/>
          <w:lang w:val="en-CA"/>
        </w:rPr>
      </w:pPr>
      <w:r>
        <w:rPr>
          <w:rStyle w:val="Strong"/>
          <w:color w:val="222222"/>
          <w:lang w:val="en-CA"/>
        </w:rPr>
        <w:t>3.1.6</w:t>
      </w:r>
      <w:r w:rsidR="009A399A">
        <w:rPr>
          <w:rStyle w:val="Strong"/>
          <w:color w:val="222222"/>
          <w:lang w:val="en-CA"/>
        </w:rPr>
        <w:tab/>
      </w:r>
      <w:r w:rsidR="00CF4F9D" w:rsidRPr="00D9159B">
        <w:rPr>
          <w:rStyle w:val="Strong"/>
          <w:color w:val="222222"/>
          <w:lang w:val="en-CA"/>
        </w:rPr>
        <w:t>Design for Public Spaces Advanced: How ca</w:t>
      </w:r>
      <w:r w:rsidR="00D52846">
        <w:rPr>
          <w:rStyle w:val="Strong"/>
          <w:color w:val="222222"/>
          <w:lang w:val="en-CA"/>
        </w:rPr>
        <w:t>n Creative Spaces Go Beyond the</w:t>
      </w:r>
    </w:p>
    <w:p w14:paraId="38C841C9" w14:textId="66AA4CC6" w:rsidR="00CF4F9D" w:rsidRPr="00D9159B" w:rsidRDefault="00CF4F9D" w:rsidP="00D9159B">
      <w:pPr>
        <w:ind w:left="742" w:hanging="742"/>
        <w:rPr>
          <w:rStyle w:val="Strong"/>
          <w:color w:val="222222"/>
          <w:lang w:val="en-CA"/>
        </w:rPr>
      </w:pPr>
      <w:r w:rsidRPr="00D9159B">
        <w:rPr>
          <w:rStyle w:val="Strong"/>
          <w:color w:val="222222"/>
          <w:lang w:val="en-CA"/>
        </w:rPr>
        <w:t>Standard? (Webinar, 32:36 – 58:59)</w:t>
      </w:r>
    </w:p>
    <w:p w14:paraId="7590860C" w14:textId="77777777" w:rsidR="00CF4F9D" w:rsidRPr="00D9159B" w:rsidRDefault="00CF4F9D" w:rsidP="00CF4F9D">
      <w:pPr>
        <w:rPr>
          <w:rStyle w:val="Strong"/>
          <w:b w:val="0"/>
          <w:color w:val="222222"/>
          <w:lang w:val="en-CA"/>
        </w:rPr>
      </w:pPr>
      <w:r w:rsidRPr="00D9159B">
        <w:rPr>
          <w:rStyle w:val="Strong"/>
          <w:b w:val="0"/>
          <w:color w:val="222222"/>
          <w:lang w:val="en-CA"/>
        </w:rPr>
        <w:t>Source: ArtsBuild Ontario</w:t>
      </w:r>
    </w:p>
    <w:p w14:paraId="447365E2" w14:textId="6DE40A4F" w:rsidR="00CF4F9D" w:rsidRDefault="00CF4F9D" w:rsidP="00CF4F9D">
      <w:pPr>
        <w:rPr>
          <w:rStyle w:val="Strong"/>
          <w:b w:val="0"/>
          <w:color w:val="222222"/>
          <w:lang w:val="en-CA"/>
        </w:rPr>
      </w:pPr>
      <w:r w:rsidRPr="00D9159B">
        <w:rPr>
          <w:rStyle w:val="Strong"/>
          <w:b w:val="0"/>
          <w:color w:val="222222"/>
          <w:lang w:val="en-CA"/>
        </w:rPr>
        <w:t xml:space="preserve">Summary: Dave Hollands, Head of Creative with the Royal Ontario Museum (ROM), discusses evolving institutional culture from empathy to </w:t>
      </w:r>
      <w:r w:rsidR="00A94C2C" w:rsidRPr="00D9159B">
        <w:rPr>
          <w:rStyle w:val="Strong"/>
          <w:b w:val="0"/>
          <w:color w:val="222222"/>
          <w:lang w:val="en-CA"/>
        </w:rPr>
        <w:t>understanding</w:t>
      </w:r>
      <w:r w:rsidRPr="00D9159B">
        <w:rPr>
          <w:rStyle w:val="Strong"/>
          <w:b w:val="0"/>
          <w:color w:val="222222"/>
          <w:lang w:val="en-CA"/>
        </w:rPr>
        <w:t xml:space="preserve"> to doing, designing for the edge rather than the average, and carrying big ideas across alternative formats. </w:t>
      </w:r>
    </w:p>
    <w:p w14:paraId="1A185BC1" w14:textId="015BE4B7" w:rsidR="00CF4F9D" w:rsidRDefault="00554457" w:rsidP="00554457">
      <w:pPr>
        <w:spacing w:after="200"/>
        <w:rPr>
          <w:rStyle w:val="Strong"/>
          <w:b w:val="0"/>
          <w:color w:val="222222"/>
          <w:lang w:val="en-CA"/>
        </w:rPr>
      </w:pPr>
      <w:r>
        <w:rPr>
          <w:rStyle w:val="Strong"/>
          <w:b w:val="0"/>
          <w:color w:val="222222"/>
          <w:lang w:val="en-CA"/>
        </w:rPr>
        <w:t xml:space="preserve">Resource: </w:t>
      </w:r>
      <w:hyperlink r:id="rId43" w:history="1">
        <w:r w:rsidRPr="00CF6819">
          <w:rPr>
            <w:rStyle w:val="Hyperlink"/>
            <w:lang w:val="en-CA"/>
          </w:rPr>
          <w:t>https://artsbuildontario.adobeconnect.com/_a1123960638/p3uclah4h4pv/?proto=true</w:t>
        </w:r>
      </w:hyperlink>
      <w:r>
        <w:rPr>
          <w:rStyle w:val="Strong"/>
          <w:b w:val="0"/>
          <w:color w:val="222222"/>
          <w:lang w:val="en-CA"/>
        </w:rPr>
        <w:t xml:space="preserve"> </w:t>
      </w:r>
    </w:p>
    <w:p w14:paraId="3D61FD2C" w14:textId="1E102736" w:rsidR="00BE08A2" w:rsidRPr="00BE08A2" w:rsidRDefault="00BE08A2" w:rsidP="00554457">
      <w:pPr>
        <w:spacing w:after="200"/>
        <w:rPr>
          <w:lang w:val="en-CA"/>
        </w:rPr>
      </w:pPr>
      <w:r>
        <w:rPr>
          <w:lang w:val="en-CA"/>
        </w:rPr>
        <w:t xml:space="preserve">Please note, to view this webinar recording, you will need to download Adobe Connect. You can download the platform here: </w:t>
      </w:r>
      <w:hyperlink r:id="rId44" w:history="1">
        <w:r>
          <w:rPr>
            <w:rStyle w:val="Hyperlink"/>
          </w:rPr>
          <w:t>https://helpx.adobe.com/adobe-connect/connect-downloads-updates.html</w:t>
        </w:r>
      </w:hyperlink>
      <w:r>
        <w:t xml:space="preserve"> </w:t>
      </w:r>
    </w:p>
    <w:p w14:paraId="3384CDFC" w14:textId="30F3E182" w:rsidR="00D73F1A" w:rsidRPr="00D9159B" w:rsidRDefault="00857297" w:rsidP="00D73F1A">
      <w:pPr>
        <w:rPr>
          <w:b/>
          <w:lang w:val="en-CA"/>
        </w:rPr>
      </w:pPr>
      <w:r>
        <w:rPr>
          <w:b/>
          <w:lang w:val="en-CA"/>
        </w:rPr>
        <w:t>3.1.7</w:t>
      </w:r>
      <w:r w:rsidR="009A399A">
        <w:rPr>
          <w:b/>
          <w:lang w:val="en-CA"/>
        </w:rPr>
        <w:tab/>
      </w:r>
      <w:r w:rsidR="00D73F1A" w:rsidRPr="00D9159B">
        <w:rPr>
          <w:b/>
          <w:lang w:val="en-CA"/>
        </w:rPr>
        <w:t>How Hearing Loops Work: What is a Hearing Loop and How does it Work? (Video)</w:t>
      </w:r>
    </w:p>
    <w:p w14:paraId="08DF1258" w14:textId="77777777" w:rsidR="00D73F1A" w:rsidRPr="00D9159B" w:rsidRDefault="00D73F1A" w:rsidP="00D73F1A">
      <w:pPr>
        <w:rPr>
          <w:lang w:val="en-CA"/>
        </w:rPr>
      </w:pPr>
      <w:r w:rsidRPr="00D9159B">
        <w:rPr>
          <w:lang w:val="en-CA"/>
        </w:rPr>
        <w:t xml:space="preserve">Source: Otojoy </w:t>
      </w:r>
    </w:p>
    <w:p w14:paraId="70CF6C9E" w14:textId="06591473" w:rsidR="00D73F1A" w:rsidRDefault="00D73F1A" w:rsidP="00D73F1A">
      <w:pPr>
        <w:rPr>
          <w:lang w:val="en-CA"/>
        </w:rPr>
      </w:pPr>
      <w:r w:rsidRPr="00D9159B">
        <w:rPr>
          <w:lang w:val="en-CA"/>
        </w:rPr>
        <w:t xml:space="preserve">Summary: Hearing Loops are the preferred assistive listening technology for people with hearing loss. At the push of a button, most hearing aids can wirelessly receive the sound from a public venue that has </w:t>
      </w:r>
      <w:r w:rsidR="00A94C2C" w:rsidRPr="00D9159B">
        <w:rPr>
          <w:lang w:val="en-CA"/>
        </w:rPr>
        <w:t>a hearing loop installed via its</w:t>
      </w:r>
      <w:r w:rsidRPr="00D9159B">
        <w:rPr>
          <w:lang w:val="en-CA"/>
        </w:rPr>
        <w:t xml:space="preserve"> internal t-coil or telecoil.</w:t>
      </w:r>
    </w:p>
    <w:p w14:paraId="7962D091" w14:textId="77777777" w:rsidR="009137D8" w:rsidRDefault="00554457" w:rsidP="009137D8">
      <w:pPr>
        <w:spacing w:after="200"/>
        <w:rPr>
          <w:lang w:val="en-CA"/>
        </w:rPr>
      </w:pPr>
      <w:r>
        <w:rPr>
          <w:lang w:val="en-CA"/>
        </w:rPr>
        <w:t xml:space="preserve">Resource: </w:t>
      </w:r>
      <w:hyperlink r:id="rId45" w:history="1">
        <w:r w:rsidRPr="00CF6819">
          <w:rPr>
            <w:rStyle w:val="Hyperlink"/>
            <w:lang w:val="en-CA"/>
          </w:rPr>
          <w:t>https://www.youtube.com/watch?v=hlnx3ZImTw0</w:t>
        </w:r>
      </w:hyperlink>
      <w:r>
        <w:rPr>
          <w:lang w:val="en-CA"/>
        </w:rPr>
        <w:t xml:space="preserve"> </w:t>
      </w:r>
    </w:p>
    <w:p w14:paraId="1098EAF9" w14:textId="77777777" w:rsidR="009137D8" w:rsidRDefault="009137D8">
      <w:pPr>
        <w:spacing w:after="200"/>
        <w:rPr>
          <w:lang w:val="en-CA"/>
        </w:rPr>
      </w:pPr>
      <w:r>
        <w:rPr>
          <w:lang w:val="en-CA"/>
        </w:rPr>
        <w:br w:type="page"/>
      </w:r>
    </w:p>
    <w:p w14:paraId="318618A9" w14:textId="5EE84B2D" w:rsidR="00977FC3" w:rsidRPr="009137D8" w:rsidRDefault="00857297" w:rsidP="009137D8">
      <w:pPr>
        <w:rPr>
          <w:lang w:val="en-CA"/>
        </w:rPr>
      </w:pPr>
      <w:r>
        <w:rPr>
          <w:b/>
          <w:lang w:val="en-CA"/>
        </w:rPr>
        <w:t>3.1.8</w:t>
      </w:r>
      <w:r w:rsidR="009A399A">
        <w:rPr>
          <w:b/>
          <w:lang w:val="en-CA"/>
        </w:rPr>
        <w:tab/>
      </w:r>
      <w:r w:rsidR="00977FC3" w:rsidRPr="00D9159B">
        <w:rPr>
          <w:b/>
          <w:lang w:val="en-CA"/>
        </w:rPr>
        <w:t>Ingenium Accessibility Standards for Exhibitions</w:t>
      </w:r>
    </w:p>
    <w:p w14:paraId="006CDC79" w14:textId="77777777" w:rsidR="00977FC3" w:rsidRPr="00D9159B" w:rsidRDefault="00977FC3" w:rsidP="00D73F1A">
      <w:pPr>
        <w:rPr>
          <w:lang w:val="en-CA"/>
        </w:rPr>
      </w:pPr>
      <w:r w:rsidRPr="00D9159B">
        <w:rPr>
          <w:lang w:val="en-CA"/>
        </w:rPr>
        <w:t xml:space="preserve">Source: Ingenium Canada </w:t>
      </w:r>
    </w:p>
    <w:p w14:paraId="6B52AF99" w14:textId="628010E2" w:rsidR="00977FC3" w:rsidRDefault="00977FC3" w:rsidP="00977FC3">
      <w:pPr>
        <w:rPr>
          <w:sz w:val="23"/>
          <w:szCs w:val="23"/>
          <w:lang w:val="en-CA"/>
        </w:rPr>
      </w:pPr>
      <w:r w:rsidRPr="00D9159B">
        <w:rPr>
          <w:lang w:val="en-CA"/>
        </w:rPr>
        <w:t xml:space="preserve">Summary: </w:t>
      </w:r>
      <w:r w:rsidR="00F67E56" w:rsidRPr="00D9159B">
        <w:rPr>
          <w:lang w:val="en-CA"/>
        </w:rPr>
        <w:t>Ingenium’s Accessibility Standards for Exhibitions includes</w:t>
      </w:r>
      <w:r w:rsidR="00F67E56" w:rsidRPr="00D9159B">
        <w:rPr>
          <w:sz w:val="23"/>
          <w:szCs w:val="23"/>
          <w:lang w:val="en-CA"/>
        </w:rPr>
        <w:t xml:space="preserve"> technical requirements that</w:t>
      </w:r>
      <w:r w:rsidRPr="00D9159B">
        <w:rPr>
          <w:sz w:val="23"/>
          <w:szCs w:val="23"/>
          <w:lang w:val="en-CA"/>
        </w:rPr>
        <w:t xml:space="preserve"> enable museum exhibition designers to follow general guidelines to be used on all projects. The requirements are selected from a variety of accessibility standards to provide a reference document with the most commonly needed specifications. The aim is to support exhibition designers and contractors to prevent accessibility barriers.</w:t>
      </w:r>
    </w:p>
    <w:p w14:paraId="2228E05A" w14:textId="6227C646" w:rsidR="00512C57" w:rsidRDefault="00554457" w:rsidP="00554457">
      <w:pPr>
        <w:spacing w:after="200"/>
        <w:rPr>
          <w:sz w:val="23"/>
          <w:szCs w:val="23"/>
          <w:lang w:val="en-CA"/>
        </w:rPr>
      </w:pPr>
      <w:r>
        <w:rPr>
          <w:sz w:val="23"/>
          <w:szCs w:val="23"/>
          <w:lang w:val="en-CA"/>
        </w:rPr>
        <w:t xml:space="preserve">Resource: </w:t>
      </w:r>
      <w:hyperlink r:id="rId46" w:history="1">
        <w:r w:rsidRPr="00CF6819">
          <w:rPr>
            <w:rStyle w:val="Hyperlink"/>
            <w:sz w:val="23"/>
            <w:szCs w:val="23"/>
            <w:lang w:val="en-CA"/>
          </w:rPr>
          <w:t>https://www.musees.qc.ca/content/download/28496/370202/version/1/file/Ingenium%20Accessibility%20Standards%20March%202018.pdf</w:t>
        </w:r>
      </w:hyperlink>
      <w:r w:rsidRPr="00554457">
        <w:rPr>
          <w:sz w:val="23"/>
          <w:szCs w:val="23"/>
          <w:lang w:val="en-CA"/>
        </w:rPr>
        <w:t>.</w:t>
      </w:r>
      <w:r>
        <w:rPr>
          <w:sz w:val="23"/>
          <w:szCs w:val="23"/>
          <w:lang w:val="en-CA"/>
        </w:rPr>
        <w:t xml:space="preserve"> </w:t>
      </w:r>
    </w:p>
    <w:p w14:paraId="0740E429" w14:textId="1412EC33" w:rsidR="001C2EF1" w:rsidRPr="009137D8" w:rsidRDefault="00857297" w:rsidP="009137D8">
      <w:pPr>
        <w:rPr>
          <w:sz w:val="23"/>
          <w:szCs w:val="23"/>
          <w:lang w:val="en-CA"/>
        </w:rPr>
      </w:pPr>
      <w:r>
        <w:rPr>
          <w:b/>
          <w:lang w:val="en-CA"/>
        </w:rPr>
        <w:t>3.1.9</w:t>
      </w:r>
      <w:r w:rsidR="009A399A">
        <w:rPr>
          <w:b/>
          <w:lang w:val="en-CA"/>
        </w:rPr>
        <w:tab/>
      </w:r>
      <w:r w:rsidR="001C2EF1" w:rsidRPr="00D9159B">
        <w:rPr>
          <w:b/>
          <w:lang w:val="en-CA"/>
        </w:rPr>
        <w:t>Invisible Disabilities and Creative Spaces</w:t>
      </w:r>
    </w:p>
    <w:p w14:paraId="79DEFC89" w14:textId="07D3C544" w:rsidR="001C2EF1" w:rsidRPr="00D9159B" w:rsidRDefault="001C2EF1" w:rsidP="00554457">
      <w:pPr>
        <w:rPr>
          <w:lang w:val="en-CA"/>
        </w:rPr>
      </w:pPr>
      <w:r w:rsidRPr="00D9159B">
        <w:rPr>
          <w:lang w:val="en-CA"/>
        </w:rPr>
        <w:t>Source: ArtsBuild Ontario</w:t>
      </w:r>
    </w:p>
    <w:p w14:paraId="62437B65" w14:textId="5B36B949" w:rsidR="001C2EF1" w:rsidRPr="00D9159B" w:rsidRDefault="001C2EF1" w:rsidP="00554457">
      <w:pPr>
        <w:rPr>
          <w:lang w:val="en-CA"/>
        </w:rPr>
      </w:pPr>
      <w:r w:rsidRPr="00D9159B">
        <w:rPr>
          <w:lang w:val="en-CA"/>
        </w:rPr>
        <w:t xml:space="preserve">Summary: </w:t>
      </w:r>
      <w:r w:rsidRPr="00D9159B">
        <w:rPr>
          <w:rFonts w:ascii="Roboto" w:hAnsi="Roboto"/>
          <w:color w:val="6F7287"/>
          <w:spacing w:val="8"/>
          <w:lang w:val="en-CA"/>
        </w:rPr>
        <w:t> </w:t>
      </w:r>
      <w:r w:rsidRPr="00D9159B">
        <w:rPr>
          <w:rFonts w:cstheme="minorHAnsi"/>
          <w:spacing w:val="8"/>
          <w:lang w:val="en-CA"/>
        </w:rPr>
        <w:t xml:space="preserve">In this webinar, presenters </w:t>
      </w:r>
      <w:r w:rsidR="00B41BC3" w:rsidRPr="00D9159B">
        <w:rPr>
          <w:rFonts w:cstheme="minorHAnsi"/>
          <w:spacing w:val="8"/>
          <w:lang w:val="en-CA"/>
        </w:rPr>
        <w:t xml:space="preserve">Alex Bulmer and Andrew Gurza </w:t>
      </w:r>
      <w:r w:rsidRPr="00D9159B">
        <w:rPr>
          <w:rFonts w:cstheme="minorHAnsi"/>
          <w:spacing w:val="8"/>
          <w:lang w:val="en-CA"/>
        </w:rPr>
        <w:t>will provide guidance for organizations to make their spaces more accessible from the point of view of people with invisible disabilities. This includes how a person living with an invisible disability – such as arthritis, multiple sclerosis, developmental, sensory, and more – experience space.</w:t>
      </w:r>
    </w:p>
    <w:p w14:paraId="3C702622" w14:textId="05FC0F8B" w:rsidR="00554457" w:rsidRDefault="00554457" w:rsidP="00554457">
      <w:pPr>
        <w:spacing w:after="200"/>
      </w:pPr>
      <w:r>
        <w:rPr>
          <w:lang w:val="en-CA"/>
        </w:rPr>
        <w:t xml:space="preserve">Resource: </w:t>
      </w:r>
      <w:hyperlink r:id="rId47" w:history="1">
        <w:r>
          <w:rPr>
            <w:rStyle w:val="Hyperlink"/>
          </w:rPr>
          <w:t>https://artsbuildontario.adobeconnect.com/_a1123960638/pfhszbr8k6z1/?proto=true</w:t>
        </w:r>
      </w:hyperlink>
      <w:r>
        <w:t xml:space="preserve"> </w:t>
      </w:r>
    </w:p>
    <w:p w14:paraId="31ED0038" w14:textId="7A663BF8" w:rsidR="00BE08A2" w:rsidRDefault="00BE08A2" w:rsidP="00554457">
      <w:pPr>
        <w:spacing w:after="200"/>
        <w:rPr>
          <w:lang w:val="en-CA"/>
        </w:rPr>
      </w:pPr>
      <w:r>
        <w:rPr>
          <w:lang w:val="en-CA"/>
        </w:rPr>
        <w:t xml:space="preserve">Please note, to view this webinar recording, you will need to download Adobe Connect. You can download the platform here: </w:t>
      </w:r>
      <w:hyperlink r:id="rId48" w:history="1">
        <w:r>
          <w:rPr>
            <w:rStyle w:val="Hyperlink"/>
          </w:rPr>
          <w:t>https://helpx.adobe.com/adobe-connect/connect-downloads-updates.html</w:t>
        </w:r>
      </w:hyperlink>
      <w:r>
        <w:t xml:space="preserve"> </w:t>
      </w:r>
    </w:p>
    <w:p w14:paraId="29F7F997" w14:textId="0ECBD327" w:rsidR="00874A50" w:rsidRPr="00D9159B" w:rsidRDefault="00857297" w:rsidP="00D73F1A">
      <w:pPr>
        <w:rPr>
          <w:b/>
          <w:lang w:val="en-CA"/>
        </w:rPr>
      </w:pPr>
      <w:r>
        <w:rPr>
          <w:b/>
          <w:lang w:val="en-CA"/>
        </w:rPr>
        <w:t>3.1.10</w:t>
      </w:r>
      <w:r w:rsidR="009A399A">
        <w:rPr>
          <w:b/>
          <w:lang w:val="en-CA"/>
        </w:rPr>
        <w:tab/>
      </w:r>
      <w:r w:rsidR="00874A50" w:rsidRPr="00D9159B">
        <w:rPr>
          <w:b/>
          <w:lang w:val="en-CA"/>
        </w:rPr>
        <w:t xml:space="preserve">Leadership Exchange in Arts and Disability </w:t>
      </w:r>
    </w:p>
    <w:p w14:paraId="292ED698" w14:textId="77777777" w:rsidR="00874A50" w:rsidRPr="00D9159B" w:rsidRDefault="00874A50" w:rsidP="00D73F1A">
      <w:pPr>
        <w:rPr>
          <w:lang w:val="en-CA"/>
        </w:rPr>
      </w:pPr>
      <w:r w:rsidRPr="00D9159B">
        <w:rPr>
          <w:lang w:val="en-CA"/>
        </w:rPr>
        <w:t>Source: The Kennedy Centre</w:t>
      </w:r>
    </w:p>
    <w:p w14:paraId="04EB5CAA" w14:textId="457390C9" w:rsidR="00874A50" w:rsidRDefault="00874A50" w:rsidP="00D73F1A">
      <w:pPr>
        <w:rPr>
          <w:rFonts w:cs="Arial"/>
          <w:szCs w:val="22"/>
          <w:lang w:val="en-CA"/>
        </w:rPr>
      </w:pPr>
      <w:r w:rsidRPr="00D9159B">
        <w:rPr>
          <w:lang w:val="en-CA"/>
        </w:rPr>
        <w:t xml:space="preserve">Summary: </w:t>
      </w:r>
      <w:r w:rsidRPr="00D9159B">
        <w:rPr>
          <w:rFonts w:cs="Arial"/>
          <w:szCs w:val="22"/>
          <w:lang w:val="en-CA"/>
        </w:rPr>
        <w:t xml:space="preserve">Information on a variety of topics for accessibility managers or other cultural arts professionals interested in making their facilities and programming more accessible to people with disabilities. While these resources reference the Americans with Disabilities Act (ADA), creative spaces can glean best practices from these topics, brochures and videos. </w:t>
      </w:r>
    </w:p>
    <w:p w14:paraId="66340626" w14:textId="566F06FB" w:rsidR="00874A50" w:rsidRPr="00554457" w:rsidRDefault="00554457" w:rsidP="00554457">
      <w:pPr>
        <w:spacing w:after="200"/>
        <w:rPr>
          <w:lang w:val="en-CA"/>
        </w:rPr>
      </w:pPr>
      <w:r>
        <w:rPr>
          <w:rFonts w:cs="Arial"/>
          <w:szCs w:val="22"/>
          <w:lang w:val="en-CA"/>
        </w:rPr>
        <w:t xml:space="preserve">Resource: </w:t>
      </w:r>
      <w:hyperlink r:id="rId49" w:history="1">
        <w:r w:rsidRPr="00CF6819">
          <w:rPr>
            <w:rStyle w:val="Hyperlink"/>
            <w:rFonts w:cs="Arial"/>
            <w:szCs w:val="22"/>
            <w:lang w:val="en-CA"/>
          </w:rPr>
          <w:t>http://education.kennedy-center.org/education/accessibility/lead/resources.html</w:t>
        </w:r>
      </w:hyperlink>
      <w:r>
        <w:rPr>
          <w:rFonts w:cs="Arial"/>
          <w:szCs w:val="22"/>
          <w:lang w:val="en-CA"/>
        </w:rPr>
        <w:t xml:space="preserve"> </w:t>
      </w:r>
    </w:p>
    <w:p w14:paraId="74DCC867" w14:textId="0FFAE375" w:rsidR="00D73F1A" w:rsidRPr="00D9159B" w:rsidRDefault="00857297" w:rsidP="00D73F1A">
      <w:pPr>
        <w:rPr>
          <w:b/>
          <w:lang w:val="en-CA"/>
        </w:rPr>
      </w:pPr>
      <w:r>
        <w:rPr>
          <w:b/>
          <w:lang w:val="en-CA"/>
        </w:rPr>
        <w:t>3.1.11</w:t>
      </w:r>
      <w:r w:rsidR="009A399A">
        <w:rPr>
          <w:b/>
          <w:lang w:val="en-CA"/>
        </w:rPr>
        <w:tab/>
      </w:r>
      <w:r w:rsidR="00D73F1A" w:rsidRPr="00D9159B">
        <w:rPr>
          <w:b/>
          <w:lang w:val="en-CA"/>
        </w:rPr>
        <w:t>Mismatch: How Inclusion Shapes Design (Book)</w:t>
      </w:r>
    </w:p>
    <w:p w14:paraId="55010723" w14:textId="77777777" w:rsidR="00D73F1A" w:rsidRPr="00D9159B" w:rsidRDefault="00D73F1A" w:rsidP="00D73F1A">
      <w:pPr>
        <w:rPr>
          <w:lang w:val="en-CA"/>
        </w:rPr>
      </w:pPr>
      <w:r w:rsidRPr="00D9159B">
        <w:rPr>
          <w:lang w:val="en-CA"/>
        </w:rPr>
        <w:t xml:space="preserve">Author: Kat Holmes </w:t>
      </w:r>
    </w:p>
    <w:p w14:paraId="237B9CF6" w14:textId="4897AA42" w:rsidR="00D73F1A" w:rsidRDefault="00D73F1A" w:rsidP="00D73F1A">
      <w:pPr>
        <w:rPr>
          <w:lang w:val="en-CA"/>
        </w:rPr>
      </w:pPr>
      <w:r w:rsidRPr="00D9159B">
        <w:rPr>
          <w:lang w:val="en-CA"/>
        </w:rPr>
        <w:t>Summary: How inclusive methods can build elegant design solutions that work for all.</w:t>
      </w:r>
    </w:p>
    <w:p w14:paraId="6DC39A2E" w14:textId="77777777" w:rsidR="009137D8" w:rsidRDefault="00554457" w:rsidP="009137D8">
      <w:pPr>
        <w:spacing w:after="200"/>
        <w:rPr>
          <w:lang w:val="en-CA"/>
        </w:rPr>
      </w:pPr>
      <w:r>
        <w:rPr>
          <w:lang w:val="en-CA"/>
        </w:rPr>
        <w:t xml:space="preserve">Resource: </w:t>
      </w:r>
      <w:hyperlink r:id="rId50" w:history="1">
        <w:r w:rsidRPr="00CF6819">
          <w:rPr>
            <w:rStyle w:val="Hyperlink"/>
            <w:lang w:val="en-CA"/>
          </w:rPr>
          <w:t>https://mitpress.mit.edu/books/mismatch</w:t>
        </w:r>
      </w:hyperlink>
      <w:r>
        <w:rPr>
          <w:lang w:val="en-CA"/>
        </w:rPr>
        <w:t xml:space="preserve"> </w:t>
      </w:r>
    </w:p>
    <w:p w14:paraId="5F62C4F7" w14:textId="77777777" w:rsidR="009137D8" w:rsidRDefault="009137D8">
      <w:pPr>
        <w:spacing w:after="200"/>
        <w:rPr>
          <w:lang w:val="en-CA"/>
        </w:rPr>
      </w:pPr>
      <w:r>
        <w:rPr>
          <w:lang w:val="en-CA"/>
        </w:rPr>
        <w:br w:type="page"/>
      </w:r>
    </w:p>
    <w:p w14:paraId="47CE7ECA" w14:textId="03FEC1F0" w:rsidR="00D52846" w:rsidRPr="009137D8" w:rsidRDefault="00857297" w:rsidP="009137D8">
      <w:pPr>
        <w:rPr>
          <w:rStyle w:val="Strong"/>
          <w:b w:val="0"/>
          <w:bCs w:val="0"/>
          <w:lang w:val="en-CA"/>
        </w:rPr>
      </w:pPr>
      <w:r>
        <w:rPr>
          <w:rStyle w:val="Strong"/>
          <w:color w:val="222222"/>
        </w:rPr>
        <w:t>3.1.12</w:t>
      </w:r>
      <w:r w:rsidR="009A399A" w:rsidRPr="00D9159B">
        <w:rPr>
          <w:rStyle w:val="Strong"/>
          <w:color w:val="222222"/>
        </w:rPr>
        <w:tab/>
      </w:r>
      <w:r w:rsidR="00D73F1A" w:rsidRPr="00D9159B">
        <w:rPr>
          <w:rStyle w:val="Strong"/>
          <w:color w:val="222222"/>
        </w:rPr>
        <w:t>The Art of Inclusion: Seven Steps, A Guide to Developin</w:t>
      </w:r>
      <w:r w:rsidR="00D52846">
        <w:rPr>
          <w:rStyle w:val="Strong"/>
          <w:color w:val="222222"/>
        </w:rPr>
        <w:t>g and Delivering Accessible and</w:t>
      </w:r>
    </w:p>
    <w:p w14:paraId="5E6566FC" w14:textId="3531852A" w:rsidR="00D73F1A" w:rsidRPr="00D9159B" w:rsidRDefault="00D73F1A" w:rsidP="00D9159B">
      <w:pPr>
        <w:ind w:left="742" w:hanging="742"/>
        <w:rPr>
          <w:rStyle w:val="Strong"/>
          <w:color w:val="222222"/>
        </w:rPr>
      </w:pPr>
      <w:r w:rsidRPr="00D9159B">
        <w:rPr>
          <w:rStyle w:val="Strong"/>
          <w:color w:val="222222"/>
        </w:rPr>
        <w:t xml:space="preserve">Inclusive Programs within Arts and Cultural Organizations </w:t>
      </w:r>
    </w:p>
    <w:p w14:paraId="732CCB87" w14:textId="77777777" w:rsidR="00D73F1A" w:rsidRPr="00D9159B" w:rsidRDefault="00D73F1A" w:rsidP="00D73F1A">
      <w:pPr>
        <w:rPr>
          <w:lang w:val="en-CA"/>
        </w:rPr>
      </w:pPr>
      <w:r w:rsidRPr="00D9159B">
        <w:rPr>
          <w:lang w:val="en-CA"/>
        </w:rPr>
        <w:t xml:space="preserve">Source: McMichael Canadian Art Collection </w:t>
      </w:r>
    </w:p>
    <w:p w14:paraId="1888EF29" w14:textId="1D0718E4" w:rsidR="00D73F1A" w:rsidRDefault="00D73F1A" w:rsidP="00D73F1A">
      <w:pPr>
        <w:rPr>
          <w:lang w:val="en-CA"/>
        </w:rPr>
      </w:pPr>
      <w:r w:rsidRPr="00D9159B">
        <w:rPr>
          <w:lang w:val="en-CA"/>
        </w:rPr>
        <w:t>Summary: A step-by-step checklist for the successful development of accessible programs. In the spirit of the Group of Seven, the Seven Steps will guide your organization in establishing programs for people with special needs.</w:t>
      </w:r>
    </w:p>
    <w:p w14:paraId="345295B5" w14:textId="441B6D54" w:rsidR="00512C57" w:rsidRDefault="00554457" w:rsidP="00554457">
      <w:pPr>
        <w:spacing w:after="200"/>
        <w:rPr>
          <w:lang w:val="en-CA"/>
        </w:rPr>
      </w:pPr>
      <w:r>
        <w:rPr>
          <w:lang w:val="en-CA"/>
        </w:rPr>
        <w:t xml:space="preserve">Resource: </w:t>
      </w:r>
      <w:hyperlink r:id="rId51" w:history="1">
        <w:r w:rsidRPr="00CF6819">
          <w:rPr>
            <w:rStyle w:val="Hyperlink"/>
            <w:lang w:val="en-CA"/>
          </w:rPr>
          <w:t>https://mcmichael.com/wp-content/uploads/MMG140501_AcessGuide_8.5x11_Singles_Web.pdf</w:t>
        </w:r>
      </w:hyperlink>
      <w:r>
        <w:rPr>
          <w:lang w:val="en-CA"/>
        </w:rPr>
        <w:t xml:space="preserve"> </w:t>
      </w:r>
    </w:p>
    <w:p w14:paraId="69703364" w14:textId="14749976" w:rsidR="00D73F1A" w:rsidRPr="009137D8" w:rsidRDefault="009A399A" w:rsidP="009137D8">
      <w:pPr>
        <w:pStyle w:val="Heading2"/>
      </w:pPr>
      <w:bookmarkStart w:id="23" w:name="_Toc7447524"/>
      <w:r>
        <w:t>3.2</w:t>
      </w:r>
      <w:r>
        <w:tab/>
      </w:r>
      <w:r w:rsidR="00D73F1A" w:rsidRPr="00D9159B">
        <w:t>Examples of Arts Organizations Creating Inclusive Spaces</w:t>
      </w:r>
      <w:bookmarkEnd w:id="23"/>
    </w:p>
    <w:p w14:paraId="107062B7" w14:textId="0533A101" w:rsidR="00D73F1A" w:rsidRPr="00D9159B" w:rsidRDefault="009A399A" w:rsidP="00D73F1A">
      <w:pPr>
        <w:rPr>
          <w:b/>
          <w:lang w:val="en-CA"/>
        </w:rPr>
      </w:pPr>
      <w:r>
        <w:rPr>
          <w:b/>
          <w:lang w:val="en-CA"/>
        </w:rPr>
        <w:t>3.2.1</w:t>
      </w:r>
      <w:r>
        <w:rPr>
          <w:b/>
          <w:lang w:val="en-CA"/>
        </w:rPr>
        <w:tab/>
      </w:r>
      <w:r w:rsidR="00D73F1A" w:rsidRPr="00D9159B">
        <w:rPr>
          <w:b/>
          <w:lang w:val="en-CA"/>
        </w:rPr>
        <w:t>Cripping the Arts Access Guide</w:t>
      </w:r>
    </w:p>
    <w:p w14:paraId="4287C2B9" w14:textId="3D8D2552" w:rsidR="00D73F1A" w:rsidRDefault="00D73F1A" w:rsidP="00D73F1A">
      <w:pPr>
        <w:rPr>
          <w:lang w:val="en-CA"/>
        </w:rPr>
      </w:pPr>
      <w:r w:rsidRPr="00D9159B">
        <w:rPr>
          <w:lang w:val="en-CA"/>
        </w:rPr>
        <w:t xml:space="preserve">Summary: This Access Guide includes information about the space in which the </w:t>
      </w:r>
      <w:r w:rsidR="00A94C2C" w:rsidRPr="00D9159B">
        <w:rPr>
          <w:lang w:val="en-CA"/>
        </w:rPr>
        <w:t xml:space="preserve">Cripping the Arts </w:t>
      </w:r>
      <w:r w:rsidRPr="00D9159B">
        <w:rPr>
          <w:lang w:val="en-CA"/>
        </w:rPr>
        <w:t>symposium will be held and about other things participants might want to know before coming to the event including gathering spaces, accommodations, and guide for participants to make the space more inclusive.</w:t>
      </w:r>
    </w:p>
    <w:p w14:paraId="33A8D472" w14:textId="6017E858" w:rsidR="00CF4F9D" w:rsidRPr="00554457" w:rsidRDefault="00554457" w:rsidP="00554457">
      <w:pPr>
        <w:spacing w:after="200"/>
        <w:rPr>
          <w:lang w:val="en-CA"/>
        </w:rPr>
      </w:pPr>
      <w:r>
        <w:rPr>
          <w:lang w:val="en-CA"/>
        </w:rPr>
        <w:t xml:space="preserve">Resource: </w:t>
      </w:r>
      <w:hyperlink r:id="rId52" w:history="1">
        <w:r w:rsidRPr="00CF6819">
          <w:rPr>
            <w:rStyle w:val="Hyperlink"/>
            <w:lang w:val="en-CA"/>
          </w:rPr>
          <w:t>http://www.harbourfrontcentre.com/images/festivals/2019/cripping/CTA%20Access%20Guide.pdf</w:t>
        </w:r>
      </w:hyperlink>
      <w:r>
        <w:rPr>
          <w:lang w:val="en-CA"/>
        </w:rPr>
        <w:t xml:space="preserve"> </w:t>
      </w:r>
    </w:p>
    <w:p w14:paraId="6EEAED42" w14:textId="7362E9D2" w:rsidR="00D73F1A" w:rsidRPr="00D9159B" w:rsidRDefault="009A399A" w:rsidP="00554457">
      <w:pPr>
        <w:rPr>
          <w:b/>
          <w:lang w:val="en-CA"/>
        </w:rPr>
      </w:pPr>
      <w:r>
        <w:rPr>
          <w:b/>
          <w:lang w:val="en-CA"/>
        </w:rPr>
        <w:t>3.2.2</w:t>
      </w:r>
      <w:r>
        <w:rPr>
          <w:b/>
          <w:lang w:val="en-CA"/>
        </w:rPr>
        <w:tab/>
      </w:r>
      <w:r w:rsidR="00D73F1A" w:rsidRPr="00D9159B">
        <w:rPr>
          <w:b/>
          <w:lang w:val="en-CA"/>
        </w:rPr>
        <w:t>Dragging ASL to Pride (Video)</w:t>
      </w:r>
    </w:p>
    <w:p w14:paraId="459CE0A2" w14:textId="77777777" w:rsidR="00D73F1A" w:rsidRPr="00D9159B" w:rsidRDefault="00D73F1A" w:rsidP="00D73F1A">
      <w:pPr>
        <w:rPr>
          <w:lang w:val="en-CA"/>
        </w:rPr>
      </w:pPr>
      <w:r w:rsidRPr="00D9159B">
        <w:rPr>
          <w:lang w:val="en-CA"/>
        </w:rPr>
        <w:t xml:space="preserve">Source: Deaf Spectrum </w:t>
      </w:r>
    </w:p>
    <w:p w14:paraId="2E6270CF" w14:textId="102229A7" w:rsidR="00D73F1A" w:rsidRDefault="00D73F1A" w:rsidP="00D73F1A">
      <w:pPr>
        <w:rPr>
          <w:color w:val="000000"/>
          <w:sz w:val="22"/>
          <w:szCs w:val="22"/>
          <w:lang w:val="en-CA"/>
        </w:rPr>
      </w:pPr>
      <w:r w:rsidRPr="00D9159B">
        <w:rPr>
          <w:lang w:val="en-CA"/>
        </w:rPr>
        <w:t xml:space="preserve">Summary: </w:t>
      </w:r>
      <w:r w:rsidRPr="00D9159B">
        <w:rPr>
          <w:rFonts w:ascii="Helvetica" w:hAnsi="Helvetica"/>
          <w:color w:val="000000"/>
          <w:sz w:val="27"/>
          <w:szCs w:val="27"/>
          <w:lang w:val="en-CA"/>
        </w:rPr>
        <w:t> </w:t>
      </w:r>
      <w:r w:rsidRPr="00D9159B">
        <w:rPr>
          <w:color w:val="000000"/>
          <w:lang w:val="en-CA"/>
        </w:rPr>
        <w:t xml:space="preserve">The </w:t>
      </w:r>
      <w:r w:rsidRPr="00D9159B">
        <w:rPr>
          <w:color w:val="000000"/>
          <w:sz w:val="22"/>
          <w:szCs w:val="22"/>
          <w:lang w:val="en-CA"/>
        </w:rPr>
        <w:t xml:space="preserve">Ontario Rainbow Alliance of the Deaf (ORAD) and Deaf Spectrum hosts Dragging ASL to Pride, an annual show that includes skits, performances, poetry, music, and dance. </w:t>
      </w:r>
    </w:p>
    <w:p w14:paraId="20ED9407" w14:textId="4A8B216C" w:rsidR="00D73F1A" w:rsidRPr="00554457" w:rsidRDefault="00554457" w:rsidP="00554457">
      <w:pPr>
        <w:spacing w:after="200"/>
        <w:rPr>
          <w:sz w:val="22"/>
          <w:szCs w:val="22"/>
          <w:lang w:val="en-CA"/>
        </w:rPr>
      </w:pPr>
      <w:r>
        <w:rPr>
          <w:color w:val="000000"/>
          <w:sz w:val="22"/>
          <w:szCs w:val="22"/>
          <w:lang w:val="en-CA"/>
        </w:rPr>
        <w:t xml:space="preserve">Resource: </w:t>
      </w:r>
      <w:hyperlink r:id="rId53" w:history="1">
        <w:r w:rsidRPr="00CF6819">
          <w:rPr>
            <w:rStyle w:val="Hyperlink"/>
            <w:sz w:val="22"/>
            <w:szCs w:val="22"/>
            <w:lang w:val="en-CA"/>
          </w:rPr>
          <w:t>https://www.youtube.com/watch?v=QctyRjlqYTc</w:t>
        </w:r>
      </w:hyperlink>
      <w:r>
        <w:rPr>
          <w:color w:val="000000"/>
          <w:sz w:val="22"/>
          <w:szCs w:val="22"/>
          <w:lang w:val="en-CA"/>
        </w:rPr>
        <w:t xml:space="preserve"> </w:t>
      </w:r>
    </w:p>
    <w:p w14:paraId="55549C12" w14:textId="6D7AE91A" w:rsidR="00D73F1A" w:rsidRPr="00702EA7" w:rsidRDefault="009A399A" w:rsidP="00D73F1A">
      <w:pPr>
        <w:rPr>
          <w:b/>
          <w:lang w:val="en-CA"/>
        </w:rPr>
      </w:pPr>
      <w:r>
        <w:rPr>
          <w:b/>
          <w:lang w:val="en-CA"/>
        </w:rPr>
        <w:t>3.2.3</w:t>
      </w:r>
      <w:r>
        <w:rPr>
          <w:b/>
          <w:lang w:val="en-CA"/>
        </w:rPr>
        <w:tab/>
      </w:r>
      <w:r w:rsidR="00D73F1A" w:rsidRPr="00702EA7">
        <w:rPr>
          <w:b/>
          <w:lang w:val="en-CA"/>
        </w:rPr>
        <w:t>Holding Patterns Roll-A-Thon Access Guide</w:t>
      </w:r>
    </w:p>
    <w:p w14:paraId="29F43BFA" w14:textId="77777777" w:rsidR="00D73F1A" w:rsidRPr="00702EA7" w:rsidRDefault="00D73F1A" w:rsidP="00D73F1A">
      <w:pPr>
        <w:rPr>
          <w:lang w:val="en-CA"/>
        </w:rPr>
      </w:pPr>
      <w:r w:rsidRPr="00702EA7">
        <w:rPr>
          <w:lang w:val="en-CA"/>
        </w:rPr>
        <w:t xml:space="preserve">Source: Access Visual Art </w:t>
      </w:r>
    </w:p>
    <w:p w14:paraId="19ADACB5" w14:textId="05B01443" w:rsidR="00D73F1A" w:rsidRDefault="00D73F1A" w:rsidP="00D73F1A">
      <w:pPr>
        <w:rPr>
          <w:color w:val="000000"/>
          <w:szCs w:val="22"/>
          <w:lang w:val="en-CA"/>
        </w:rPr>
      </w:pPr>
      <w:r w:rsidRPr="00702EA7">
        <w:rPr>
          <w:lang w:val="en-CA"/>
        </w:rPr>
        <w:t xml:space="preserve">Summary: </w:t>
      </w:r>
      <w:r w:rsidRPr="00D9159B">
        <w:rPr>
          <w:color w:val="000000"/>
          <w:szCs w:val="22"/>
          <w:lang w:val="en-CA"/>
        </w:rPr>
        <w:t>This guide is designed for those attending the Holding Patterns: Roll-A-Thon event and contains information about the event and tours, the location of the event, the location to meet the tour guides, the space, and accommodations that have been arranged. This guide also includes images and maps of the location as well as measurements of the doorways and hallways for those who are interested in more details.</w:t>
      </w:r>
    </w:p>
    <w:p w14:paraId="684BFE50" w14:textId="77777777" w:rsidR="009137D8" w:rsidRDefault="00554457" w:rsidP="009137D8">
      <w:pPr>
        <w:spacing w:after="200"/>
        <w:rPr>
          <w:lang w:val="en-CA"/>
        </w:rPr>
      </w:pPr>
      <w:r>
        <w:rPr>
          <w:color w:val="000000"/>
          <w:szCs w:val="22"/>
          <w:lang w:val="en-CA"/>
        </w:rPr>
        <w:t xml:space="preserve">Resource: </w:t>
      </w:r>
      <w:hyperlink r:id="rId54" w:history="1">
        <w:r w:rsidRPr="00CF6819">
          <w:rPr>
            <w:rStyle w:val="Hyperlink"/>
            <w:szCs w:val="22"/>
            <w:lang w:val="en-CA"/>
          </w:rPr>
          <w:t>https://docs.google.com/document/d/15R2NLllGx0R8fH4jSh5hf_fPuzFTq0hDDz3-YXYpiic/edit</w:t>
        </w:r>
      </w:hyperlink>
      <w:r>
        <w:rPr>
          <w:color w:val="000000"/>
          <w:szCs w:val="22"/>
          <w:lang w:val="en-CA"/>
        </w:rPr>
        <w:t xml:space="preserve"> </w:t>
      </w:r>
    </w:p>
    <w:p w14:paraId="25294492" w14:textId="77777777" w:rsidR="009137D8" w:rsidRDefault="009137D8">
      <w:pPr>
        <w:spacing w:after="200"/>
        <w:rPr>
          <w:lang w:val="en-CA"/>
        </w:rPr>
      </w:pPr>
      <w:r>
        <w:rPr>
          <w:lang w:val="en-CA"/>
        </w:rPr>
        <w:br w:type="page"/>
      </w:r>
    </w:p>
    <w:p w14:paraId="3F66FB8A" w14:textId="46682A3D" w:rsidR="00D52846" w:rsidRPr="009137D8" w:rsidRDefault="009A399A" w:rsidP="009137D8">
      <w:pPr>
        <w:rPr>
          <w:rStyle w:val="Strong"/>
          <w:b w:val="0"/>
          <w:bCs w:val="0"/>
          <w:lang w:val="en-CA"/>
        </w:rPr>
      </w:pPr>
      <w:r w:rsidRPr="00D9159B">
        <w:rPr>
          <w:rStyle w:val="Strong"/>
          <w:color w:val="222222"/>
        </w:rPr>
        <w:t>3.2.4</w:t>
      </w:r>
      <w:r w:rsidRPr="00D9159B">
        <w:rPr>
          <w:rStyle w:val="Strong"/>
          <w:color w:val="222222"/>
        </w:rPr>
        <w:tab/>
      </w:r>
      <w:r w:rsidR="00D73F1A" w:rsidRPr="00D9159B">
        <w:rPr>
          <w:rStyle w:val="Strong"/>
          <w:color w:val="222222"/>
        </w:rPr>
        <w:t>How Toronto museums are helping people with Alzh</w:t>
      </w:r>
      <w:r w:rsidR="00D52846">
        <w:rPr>
          <w:rStyle w:val="Strong"/>
          <w:color w:val="222222"/>
        </w:rPr>
        <w:t>eimer’s experience art, even if</w:t>
      </w:r>
    </w:p>
    <w:p w14:paraId="362DBE9A" w14:textId="2F7F3D7F" w:rsidR="00D73F1A" w:rsidRPr="00D9159B" w:rsidRDefault="00D73F1A" w:rsidP="008F3007">
      <w:pPr>
        <w:ind w:left="742" w:hanging="742"/>
        <w:rPr>
          <w:rStyle w:val="Strong"/>
          <w:color w:val="222222"/>
        </w:rPr>
      </w:pPr>
      <w:r w:rsidRPr="00D9159B">
        <w:rPr>
          <w:rStyle w:val="Strong"/>
          <w:color w:val="222222"/>
        </w:rPr>
        <w:t>they can’t remember it</w:t>
      </w:r>
    </w:p>
    <w:p w14:paraId="13F5EE51" w14:textId="77777777" w:rsidR="00D73F1A" w:rsidRPr="00D9159B" w:rsidRDefault="00D73F1A" w:rsidP="00D73F1A">
      <w:pPr>
        <w:rPr>
          <w:lang w:val="en-CA"/>
        </w:rPr>
      </w:pPr>
      <w:r w:rsidRPr="00D9159B">
        <w:rPr>
          <w:lang w:val="en-CA"/>
        </w:rPr>
        <w:t>Source: The Toronto Star</w:t>
      </w:r>
    </w:p>
    <w:p w14:paraId="5CC46121" w14:textId="085AECA8" w:rsidR="00D73F1A" w:rsidRDefault="00D73F1A" w:rsidP="00D73F1A">
      <w:pPr>
        <w:rPr>
          <w:lang w:val="en-CA"/>
        </w:rPr>
      </w:pPr>
      <w:r w:rsidRPr="00D9159B">
        <w:rPr>
          <w:lang w:val="en-CA"/>
        </w:rPr>
        <w:t xml:space="preserve">Summary: This article discussed how the Art Gallery of Ontario and Royal Ontario Museum have partnered with the Alzheimer Society of Toronto to offer multi-sensory tours. </w:t>
      </w:r>
    </w:p>
    <w:p w14:paraId="23358C06" w14:textId="6E8AF73A" w:rsidR="00554457" w:rsidRPr="00D9159B" w:rsidRDefault="00554457" w:rsidP="00554457">
      <w:pPr>
        <w:spacing w:after="200"/>
        <w:rPr>
          <w:lang w:val="en-CA"/>
        </w:rPr>
      </w:pPr>
      <w:r>
        <w:rPr>
          <w:lang w:val="en-CA"/>
        </w:rPr>
        <w:t xml:space="preserve">Resource: </w:t>
      </w:r>
      <w:hyperlink r:id="rId55" w:history="1">
        <w:r w:rsidRPr="00CF6819">
          <w:rPr>
            <w:rStyle w:val="Hyperlink"/>
            <w:lang w:val="en-CA"/>
          </w:rPr>
          <w:t>https://www.thestar.com/life/2016/04/25/how-toronto-museums-are-helping-people-with-alzheimers-experience-art-even-if-they-cant-remember-it.html</w:t>
        </w:r>
      </w:hyperlink>
      <w:r>
        <w:rPr>
          <w:lang w:val="en-CA"/>
        </w:rPr>
        <w:t xml:space="preserve"> </w:t>
      </w:r>
    </w:p>
    <w:p w14:paraId="4A5827B9" w14:textId="693D40A1" w:rsidR="00D73F1A" w:rsidRPr="00D9159B" w:rsidRDefault="009A399A" w:rsidP="00D73F1A">
      <w:pPr>
        <w:rPr>
          <w:b/>
          <w:lang w:val="en-CA"/>
        </w:rPr>
      </w:pPr>
      <w:r>
        <w:rPr>
          <w:b/>
          <w:lang w:val="en-CA"/>
        </w:rPr>
        <w:t>3.2.5</w:t>
      </w:r>
      <w:r>
        <w:rPr>
          <w:b/>
          <w:lang w:val="en-CA"/>
        </w:rPr>
        <w:tab/>
      </w:r>
      <w:r w:rsidR="00D73F1A" w:rsidRPr="00D9159B">
        <w:rPr>
          <w:b/>
          <w:lang w:val="en-CA"/>
        </w:rPr>
        <w:t xml:space="preserve">How do you Make Culture Accessible to People with Disabilities </w:t>
      </w:r>
    </w:p>
    <w:p w14:paraId="32F8CAEF" w14:textId="006483C5" w:rsidR="00D73F1A" w:rsidRPr="00D9159B" w:rsidRDefault="00D73F1A" w:rsidP="00D73F1A">
      <w:pPr>
        <w:rPr>
          <w:lang w:val="en-CA"/>
        </w:rPr>
      </w:pPr>
      <w:r w:rsidRPr="00D9159B">
        <w:rPr>
          <w:lang w:val="en-CA"/>
        </w:rPr>
        <w:t>Source: The Guardia</w:t>
      </w:r>
      <w:r w:rsidR="007860AC">
        <w:rPr>
          <w:lang w:val="en-CA"/>
        </w:rPr>
        <w:t>n</w:t>
      </w:r>
      <w:r w:rsidRPr="00D9159B">
        <w:rPr>
          <w:lang w:val="en-CA"/>
        </w:rPr>
        <w:t>/Disability Arts</w:t>
      </w:r>
    </w:p>
    <w:p w14:paraId="0D8E0DCA" w14:textId="17DDCCB9" w:rsidR="00D73F1A" w:rsidRDefault="00D73F1A" w:rsidP="00D73F1A">
      <w:pPr>
        <w:rPr>
          <w:rFonts w:cs="Arial"/>
          <w:szCs w:val="22"/>
          <w:lang w:val="en-CA"/>
        </w:rPr>
      </w:pPr>
      <w:r w:rsidRPr="00D9159B">
        <w:rPr>
          <w:szCs w:val="22"/>
          <w:lang w:val="en-CA"/>
        </w:rPr>
        <w:t xml:space="preserve">Summary: Articles from The Guardian on </w:t>
      </w:r>
      <w:r w:rsidRPr="00D9159B">
        <w:rPr>
          <w:rFonts w:cs="Arial"/>
          <w:szCs w:val="22"/>
          <w:lang w:val="en-CA"/>
        </w:rPr>
        <w:t>recommend</w:t>
      </w:r>
      <w:r w:rsidR="00A94C2C" w:rsidRPr="00D9159B">
        <w:rPr>
          <w:rFonts w:cs="Arial"/>
          <w:szCs w:val="22"/>
          <w:lang w:val="en-CA"/>
        </w:rPr>
        <w:t>ations and cases relating to</w:t>
      </w:r>
      <w:r w:rsidRPr="00D9159B">
        <w:rPr>
          <w:rFonts w:cs="Arial"/>
          <w:szCs w:val="22"/>
          <w:lang w:val="en-CA"/>
        </w:rPr>
        <w:t xml:space="preserve"> social exclusion of creative people with disabilities.</w:t>
      </w:r>
    </w:p>
    <w:p w14:paraId="14AC34B7" w14:textId="61D9A947" w:rsidR="00D73F1A" w:rsidRPr="00554457" w:rsidRDefault="00554457" w:rsidP="00554457">
      <w:pPr>
        <w:spacing w:after="200"/>
        <w:rPr>
          <w:szCs w:val="22"/>
          <w:lang w:val="en-CA"/>
        </w:rPr>
      </w:pPr>
      <w:r>
        <w:rPr>
          <w:rFonts w:cs="Arial"/>
          <w:szCs w:val="22"/>
          <w:lang w:val="en-CA"/>
        </w:rPr>
        <w:t xml:space="preserve">Resource: </w:t>
      </w:r>
      <w:hyperlink r:id="rId56" w:history="1">
        <w:r w:rsidRPr="00CF6819">
          <w:rPr>
            <w:rStyle w:val="Hyperlink"/>
            <w:rFonts w:cs="Arial"/>
            <w:szCs w:val="22"/>
            <w:lang w:val="en-CA"/>
          </w:rPr>
          <w:t>https://www.theguardian.com/culture-professionals-network/series/disability-arts</w:t>
        </w:r>
      </w:hyperlink>
      <w:r>
        <w:rPr>
          <w:rFonts w:cs="Arial"/>
          <w:szCs w:val="22"/>
          <w:lang w:val="en-CA"/>
        </w:rPr>
        <w:t xml:space="preserve"> </w:t>
      </w:r>
    </w:p>
    <w:p w14:paraId="2D6EFDF7" w14:textId="26664CFF" w:rsidR="00D73F1A" w:rsidRPr="00D9159B" w:rsidRDefault="009A399A" w:rsidP="0053415D">
      <w:pPr>
        <w:rPr>
          <w:b/>
          <w:lang w:val="en-CA"/>
        </w:rPr>
      </w:pPr>
      <w:r>
        <w:rPr>
          <w:b/>
          <w:lang w:val="en-CA"/>
        </w:rPr>
        <w:t>3.2.6</w:t>
      </w:r>
      <w:r>
        <w:rPr>
          <w:b/>
          <w:lang w:val="en-CA"/>
        </w:rPr>
        <w:tab/>
      </w:r>
      <w:r w:rsidR="00D73F1A" w:rsidRPr="00D9159B">
        <w:rPr>
          <w:b/>
          <w:lang w:val="en-CA"/>
        </w:rPr>
        <w:t xml:space="preserve">Kitchener-Waterloo Art Gallery (KWAG) Blue Umbrella Certified </w:t>
      </w:r>
    </w:p>
    <w:p w14:paraId="1611AA06" w14:textId="77777777" w:rsidR="00D73F1A" w:rsidRPr="00D9159B" w:rsidRDefault="00D73F1A" w:rsidP="00D73F1A">
      <w:pPr>
        <w:rPr>
          <w:lang w:val="en-CA"/>
        </w:rPr>
      </w:pPr>
      <w:r w:rsidRPr="00D9159B">
        <w:rPr>
          <w:lang w:val="en-CA"/>
        </w:rPr>
        <w:t>Source: KWAG</w:t>
      </w:r>
    </w:p>
    <w:p w14:paraId="3EB471FC" w14:textId="4AE3EA0C" w:rsidR="00D73F1A" w:rsidRDefault="00A94C2C" w:rsidP="00D73F1A">
      <w:pPr>
        <w:rPr>
          <w:lang w:val="en-CA"/>
        </w:rPr>
      </w:pPr>
      <w:r w:rsidRPr="00D9159B">
        <w:rPr>
          <w:lang w:val="en-CA"/>
        </w:rPr>
        <w:t>Summary: KWAG has been designated</w:t>
      </w:r>
      <w:r w:rsidR="00D73F1A" w:rsidRPr="00D9159B">
        <w:rPr>
          <w:lang w:val="en-CA"/>
        </w:rPr>
        <w:t xml:space="preserve"> a dementia friendly space through the Blue Umbrella Project, which offers a symbol of safety and support to those living with dementia. </w:t>
      </w:r>
    </w:p>
    <w:p w14:paraId="416ACF33" w14:textId="16F005ED" w:rsidR="00D73F1A" w:rsidRPr="00D9159B" w:rsidRDefault="00554457" w:rsidP="00512C57">
      <w:pPr>
        <w:spacing w:after="200"/>
        <w:rPr>
          <w:lang w:val="en-CA"/>
        </w:rPr>
      </w:pPr>
      <w:r>
        <w:rPr>
          <w:lang w:val="en-CA"/>
        </w:rPr>
        <w:t xml:space="preserve">Resource: </w:t>
      </w:r>
      <w:hyperlink r:id="rId57" w:history="1">
        <w:r w:rsidRPr="00CF6819">
          <w:rPr>
            <w:rStyle w:val="Hyperlink"/>
            <w:lang w:val="en-CA"/>
          </w:rPr>
          <w:t>https://kwag.ca/content/visit-gallery</w:t>
        </w:r>
      </w:hyperlink>
      <w:r>
        <w:rPr>
          <w:lang w:val="en-CA"/>
        </w:rPr>
        <w:t xml:space="preserve"> </w:t>
      </w:r>
    </w:p>
    <w:p w14:paraId="399BA24E" w14:textId="0AC10067" w:rsidR="00D73F1A" w:rsidRPr="00D9159B" w:rsidRDefault="009A399A" w:rsidP="00512C57">
      <w:pPr>
        <w:rPr>
          <w:b/>
          <w:lang w:val="en-CA"/>
        </w:rPr>
      </w:pPr>
      <w:r>
        <w:rPr>
          <w:b/>
          <w:lang w:val="en-CA"/>
        </w:rPr>
        <w:t>3.2.7</w:t>
      </w:r>
      <w:r>
        <w:rPr>
          <w:b/>
          <w:lang w:val="en-CA"/>
        </w:rPr>
        <w:tab/>
      </w:r>
      <w:r w:rsidR="00D73F1A" w:rsidRPr="00D9159B">
        <w:rPr>
          <w:b/>
          <w:lang w:val="en-CA"/>
        </w:rPr>
        <w:t xml:space="preserve">ROM Sensory Friendly Guide for Visitors </w:t>
      </w:r>
    </w:p>
    <w:p w14:paraId="22AE6ED1" w14:textId="6FB8A049" w:rsidR="00D73F1A" w:rsidRPr="00D9159B" w:rsidRDefault="00D73F1A" w:rsidP="00D73F1A">
      <w:pPr>
        <w:rPr>
          <w:lang w:val="en-CA"/>
        </w:rPr>
      </w:pPr>
      <w:r w:rsidRPr="00D9159B">
        <w:rPr>
          <w:lang w:val="en-CA"/>
        </w:rPr>
        <w:t xml:space="preserve">Source: The </w:t>
      </w:r>
      <w:r w:rsidR="007860AC">
        <w:rPr>
          <w:lang w:val="en-CA"/>
        </w:rPr>
        <w:t>Royal Ontario Museum</w:t>
      </w:r>
    </w:p>
    <w:p w14:paraId="18DE11A8" w14:textId="1A629E6B" w:rsidR="00D73F1A" w:rsidRDefault="00D73F1A" w:rsidP="00D73F1A">
      <w:pPr>
        <w:rPr>
          <w:lang w:val="en-CA"/>
        </w:rPr>
      </w:pPr>
      <w:r w:rsidRPr="00D9159B">
        <w:rPr>
          <w:lang w:val="en-CA"/>
        </w:rPr>
        <w:t xml:space="preserve">Summary: A guide for museum visitors with sensory sensitivity. It includes sensory notes, quiet space locations, hands-on-galleries and recommendations for enjoying the museum. </w:t>
      </w:r>
    </w:p>
    <w:p w14:paraId="4343D546" w14:textId="540C49B3" w:rsidR="00D73F1A" w:rsidRPr="00D9159B" w:rsidRDefault="00554457" w:rsidP="00554457">
      <w:pPr>
        <w:spacing w:after="200"/>
        <w:rPr>
          <w:lang w:val="en-CA"/>
        </w:rPr>
      </w:pPr>
      <w:r>
        <w:rPr>
          <w:lang w:val="en-CA"/>
        </w:rPr>
        <w:t xml:space="preserve">Resource: </w:t>
      </w:r>
      <w:hyperlink r:id="rId58" w:history="1">
        <w:r w:rsidRPr="00CF6819">
          <w:rPr>
            <w:rStyle w:val="Hyperlink"/>
            <w:lang w:val="en-CA"/>
          </w:rPr>
          <w:t>https://www.rom.on.ca/en/visit-us/accessibility/rom-sensory-friendly-guide-for-visitors</w:t>
        </w:r>
      </w:hyperlink>
      <w:r>
        <w:rPr>
          <w:lang w:val="en-CA"/>
        </w:rPr>
        <w:t xml:space="preserve"> </w:t>
      </w:r>
    </w:p>
    <w:p w14:paraId="1C59A8D6" w14:textId="2A50CD61" w:rsidR="00D73F1A" w:rsidRPr="00D9159B" w:rsidRDefault="009A399A" w:rsidP="00D73F1A">
      <w:pPr>
        <w:rPr>
          <w:b/>
          <w:lang w:val="en-CA"/>
        </w:rPr>
      </w:pPr>
      <w:r>
        <w:rPr>
          <w:b/>
          <w:lang w:val="en-CA"/>
        </w:rPr>
        <w:t>3.2.8</w:t>
      </w:r>
      <w:r>
        <w:rPr>
          <w:b/>
          <w:lang w:val="en-CA"/>
        </w:rPr>
        <w:tab/>
      </w:r>
      <w:r w:rsidR="00D73F1A" w:rsidRPr="00D9159B">
        <w:rPr>
          <w:b/>
          <w:lang w:val="en-CA"/>
        </w:rPr>
        <w:t xml:space="preserve">The Senses: Design Beyond Vision </w:t>
      </w:r>
    </w:p>
    <w:p w14:paraId="36AEDB61" w14:textId="77777777" w:rsidR="00D73F1A" w:rsidRPr="00D9159B" w:rsidRDefault="00D73F1A" w:rsidP="00D73F1A">
      <w:pPr>
        <w:rPr>
          <w:lang w:val="en-CA"/>
        </w:rPr>
      </w:pPr>
      <w:r w:rsidRPr="00D9159B">
        <w:rPr>
          <w:lang w:val="en-CA"/>
        </w:rPr>
        <w:t>Source: Cooper Hewitt</w:t>
      </w:r>
    </w:p>
    <w:p w14:paraId="6D22F692" w14:textId="50D7D3C9" w:rsidR="00D73F1A" w:rsidRDefault="00D73F1A" w:rsidP="00D73F1A">
      <w:pPr>
        <w:rPr>
          <w:rFonts w:ascii="Helvetica" w:hAnsi="Helvetica"/>
          <w:color w:val="000000"/>
          <w:sz w:val="27"/>
          <w:szCs w:val="27"/>
          <w:lang w:val="en-CA"/>
        </w:rPr>
      </w:pPr>
      <w:r w:rsidRPr="00D9159B">
        <w:rPr>
          <w:lang w:val="en-CA"/>
        </w:rPr>
        <w:t xml:space="preserve">Summary: </w:t>
      </w:r>
      <w:r w:rsidRPr="00D9159B">
        <w:rPr>
          <w:color w:val="000000"/>
          <w:lang w:val="en-CA"/>
        </w:rPr>
        <w:t>Sensory design recognizes that we understand and navigate the world with all five of our senses. Organized into nine thematic sections, </w:t>
      </w:r>
      <w:r w:rsidRPr="00D9159B">
        <w:rPr>
          <w:rStyle w:val="Emphasis"/>
          <w:color w:val="000000"/>
          <w:lang w:val="en-CA"/>
        </w:rPr>
        <w:t>The Senses</w:t>
      </w:r>
      <w:r w:rsidRPr="00D9159B">
        <w:rPr>
          <w:color w:val="000000"/>
          <w:lang w:val="en-CA"/>
        </w:rPr>
        <w:t> demonstrates that by opening up to multiple sensory dimensions, designers reach a greater diversity of users.</w:t>
      </w:r>
      <w:r w:rsidRPr="00D9159B">
        <w:rPr>
          <w:rFonts w:ascii="Helvetica" w:hAnsi="Helvetica"/>
          <w:color w:val="000000"/>
          <w:sz w:val="27"/>
          <w:szCs w:val="27"/>
          <w:lang w:val="en-CA"/>
        </w:rPr>
        <w:t> </w:t>
      </w:r>
    </w:p>
    <w:p w14:paraId="0C7ADF5E" w14:textId="77777777" w:rsidR="009137D8" w:rsidRDefault="00554457" w:rsidP="009137D8">
      <w:pPr>
        <w:spacing w:after="200"/>
        <w:rPr>
          <w:rFonts w:asciiTheme="majorHAnsi" w:hAnsiTheme="majorHAnsi" w:cstheme="majorHAnsi"/>
          <w:color w:val="000000"/>
          <w:lang w:val="en-CA"/>
        </w:rPr>
      </w:pPr>
      <w:r w:rsidRPr="00554457">
        <w:rPr>
          <w:rFonts w:asciiTheme="majorHAnsi" w:hAnsiTheme="majorHAnsi" w:cstheme="majorHAnsi"/>
          <w:color w:val="000000"/>
          <w:lang w:val="en-CA"/>
        </w:rPr>
        <w:t>Resource:</w:t>
      </w:r>
      <w:r>
        <w:rPr>
          <w:rFonts w:asciiTheme="majorHAnsi" w:hAnsiTheme="majorHAnsi" w:cstheme="majorHAnsi"/>
          <w:color w:val="000000"/>
          <w:lang w:val="en-CA"/>
        </w:rPr>
        <w:t xml:space="preserve"> </w:t>
      </w:r>
      <w:hyperlink r:id="rId59" w:history="1">
        <w:r w:rsidRPr="00CF6819">
          <w:rPr>
            <w:rStyle w:val="Hyperlink"/>
            <w:rFonts w:asciiTheme="majorHAnsi" w:hAnsiTheme="majorHAnsi" w:cstheme="majorHAnsi"/>
            <w:lang w:val="en-CA"/>
          </w:rPr>
          <w:t>https://www.cooperhewitt.org/channel/senses/</w:t>
        </w:r>
      </w:hyperlink>
      <w:r>
        <w:rPr>
          <w:rFonts w:asciiTheme="majorHAnsi" w:hAnsiTheme="majorHAnsi" w:cstheme="majorHAnsi"/>
          <w:color w:val="000000"/>
          <w:lang w:val="en-CA"/>
        </w:rPr>
        <w:t xml:space="preserve"> </w:t>
      </w:r>
      <w:bookmarkStart w:id="24" w:name="_Toc7447525"/>
    </w:p>
    <w:p w14:paraId="5192AAA4" w14:textId="77777777" w:rsidR="009137D8" w:rsidRDefault="009137D8">
      <w:pPr>
        <w:spacing w:after="200"/>
        <w:rPr>
          <w:rFonts w:asciiTheme="majorHAnsi" w:hAnsiTheme="majorHAnsi" w:cstheme="majorHAnsi"/>
          <w:color w:val="000000"/>
          <w:lang w:val="en-CA"/>
        </w:rPr>
      </w:pPr>
      <w:r>
        <w:rPr>
          <w:rFonts w:asciiTheme="majorHAnsi" w:hAnsiTheme="majorHAnsi" w:cstheme="majorHAnsi"/>
          <w:color w:val="000000"/>
          <w:lang w:val="en-CA"/>
        </w:rPr>
        <w:br w:type="page"/>
      </w:r>
    </w:p>
    <w:p w14:paraId="2C6A342B" w14:textId="60D7CAF9" w:rsidR="003E1232" w:rsidRPr="009137D8" w:rsidRDefault="009A399A" w:rsidP="009137D8">
      <w:pPr>
        <w:pStyle w:val="Heading2"/>
        <w:rPr>
          <w:rFonts w:cstheme="majorHAnsi"/>
        </w:rPr>
      </w:pPr>
      <w:r>
        <w:t>3.3</w:t>
      </w:r>
      <w:r>
        <w:tab/>
      </w:r>
      <w:r w:rsidR="00195C1D" w:rsidRPr="00702EA7">
        <w:t xml:space="preserve">Digital Accessibility </w:t>
      </w:r>
      <w:r w:rsidR="000C5F55" w:rsidRPr="00702EA7">
        <w:t>in Creative Spaces</w:t>
      </w:r>
      <w:bookmarkEnd w:id="24"/>
    </w:p>
    <w:p w14:paraId="016021FA" w14:textId="77777777" w:rsidR="00153E7B" w:rsidRPr="00702EA7" w:rsidRDefault="00153E7B" w:rsidP="00153E7B">
      <w:pPr>
        <w:spacing w:after="200"/>
        <w:rPr>
          <w:lang w:val="en-CA" w:eastAsia="en-CA"/>
        </w:rPr>
      </w:pPr>
      <w:r w:rsidRPr="00702EA7">
        <w:rPr>
          <w:lang w:val="en-CA" w:eastAsia="en-CA"/>
        </w:rPr>
        <w:t xml:space="preserve">This section includes considerations for creative spaces around equity and accessibility using digital innovations such as ibeacons, an app for live closed captioning and digital integration in exhibitions.  </w:t>
      </w:r>
    </w:p>
    <w:p w14:paraId="60042AD1" w14:textId="3CB5C708" w:rsidR="004B2AE3" w:rsidRPr="00702EA7" w:rsidRDefault="009A399A" w:rsidP="004B2AE3">
      <w:pPr>
        <w:rPr>
          <w:b/>
          <w:lang w:val="en-CA"/>
        </w:rPr>
      </w:pPr>
      <w:r>
        <w:rPr>
          <w:b/>
          <w:lang w:val="en-CA"/>
        </w:rPr>
        <w:t>3.3.1</w:t>
      </w:r>
      <w:r>
        <w:rPr>
          <w:b/>
          <w:lang w:val="en-CA"/>
        </w:rPr>
        <w:tab/>
      </w:r>
      <w:r w:rsidR="004B2AE3" w:rsidRPr="00702EA7">
        <w:rPr>
          <w:b/>
          <w:lang w:val="en-CA"/>
        </w:rPr>
        <w:t>Beacon Use Cases/Museums</w:t>
      </w:r>
    </w:p>
    <w:p w14:paraId="1AEB7A35" w14:textId="77777777" w:rsidR="004B2AE3" w:rsidRPr="00702EA7" w:rsidRDefault="004B2AE3" w:rsidP="004B2AE3">
      <w:pPr>
        <w:rPr>
          <w:lang w:val="en-CA"/>
        </w:rPr>
      </w:pPr>
      <w:r w:rsidRPr="00702EA7">
        <w:rPr>
          <w:lang w:val="en-CA"/>
        </w:rPr>
        <w:t>Source: kontakt.io</w:t>
      </w:r>
    </w:p>
    <w:p w14:paraId="56BBFFDF" w14:textId="41ECC3F1" w:rsidR="004B2AE3" w:rsidRDefault="004B2AE3" w:rsidP="004B2AE3">
      <w:pPr>
        <w:rPr>
          <w:lang w:val="en-CA"/>
        </w:rPr>
      </w:pPr>
      <w:r w:rsidRPr="00702EA7">
        <w:rPr>
          <w:lang w:val="en-CA"/>
        </w:rPr>
        <w:t xml:space="preserve">Summary: Proximity makes museums relevant in the XXI century by making them more interactive and changing the way they educate, guide, and tell stories. This resource shows how museums are using beacons to engage with all visitors. </w:t>
      </w:r>
    </w:p>
    <w:p w14:paraId="7EA4CB5B" w14:textId="35E76FEE" w:rsidR="00512C57" w:rsidRDefault="00554457" w:rsidP="00554457">
      <w:pPr>
        <w:spacing w:after="200"/>
        <w:rPr>
          <w:lang w:val="en-CA"/>
        </w:rPr>
      </w:pPr>
      <w:r>
        <w:rPr>
          <w:lang w:val="en-CA"/>
        </w:rPr>
        <w:t xml:space="preserve">Resource: </w:t>
      </w:r>
      <w:hyperlink r:id="rId60" w:history="1">
        <w:r w:rsidRPr="00CF6819">
          <w:rPr>
            <w:rStyle w:val="Hyperlink"/>
            <w:lang w:val="en-CA"/>
          </w:rPr>
          <w:t>https://kontakt.io/use-cases/museums/</w:t>
        </w:r>
      </w:hyperlink>
      <w:r>
        <w:rPr>
          <w:lang w:val="en-CA"/>
        </w:rPr>
        <w:t xml:space="preserve"> </w:t>
      </w:r>
    </w:p>
    <w:p w14:paraId="6B4BBC16" w14:textId="32FE3255" w:rsidR="00D52846" w:rsidRPr="009137D8" w:rsidRDefault="00D21F5D" w:rsidP="009137D8">
      <w:pPr>
        <w:rPr>
          <w:rStyle w:val="Strong"/>
          <w:b w:val="0"/>
          <w:bCs w:val="0"/>
          <w:lang w:val="en-CA"/>
        </w:rPr>
      </w:pPr>
      <w:r>
        <w:rPr>
          <w:rStyle w:val="Strong"/>
          <w:color w:val="222222"/>
        </w:rPr>
        <w:t>3.3.2</w:t>
      </w:r>
      <w:r>
        <w:rPr>
          <w:rStyle w:val="Strong"/>
          <w:color w:val="222222"/>
        </w:rPr>
        <w:tab/>
      </w:r>
      <w:r w:rsidR="004B2AE3" w:rsidRPr="00D9159B">
        <w:rPr>
          <w:rStyle w:val="Strong"/>
          <w:color w:val="222222"/>
        </w:rPr>
        <w:t xml:space="preserve">Best Practices for Architects, Designers and Creative Spaces on Accessibility </w:t>
      </w:r>
    </w:p>
    <w:p w14:paraId="75949D88" w14:textId="3B529C87" w:rsidR="004B2AE3" w:rsidRPr="00D9159B" w:rsidRDefault="004B2AE3" w:rsidP="00D9159B">
      <w:pPr>
        <w:ind w:left="742" w:hanging="742"/>
        <w:rPr>
          <w:rStyle w:val="Strong"/>
          <w:color w:val="222222"/>
        </w:rPr>
      </w:pPr>
      <w:r w:rsidRPr="00D9159B">
        <w:rPr>
          <w:rStyle w:val="Strong"/>
          <w:color w:val="222222"/>
        </w:rPr>
        <w:t>(We</w:t>
      </w:r>
      <w:r w:rsidR="00D52846">
        <w:rPr>
          <w:rStyle w:val="Strong"/>
          <w:color w:val="222222"/>
        </w:rPr>
        <w:t xml:space="preserve">binar, </w:t>
      </w:r>
      <w:r w:rsidRPr="00D9159B">
        <w:rPr>
          <w:rStyle w:val="Strong"/>
          <w:color w:val="222222"/>
        </w:rPr>
        <w:t xml:space="preserve">31:36 – 51:51) </w:t>
      </w:r>
    </w:p>
    <w:p w14:paraId="616C5673" w14:textId="77777777" w:rsidR="004B2AE3" w:rsidRPr="00702EA7" w:rsidRDefault="004B2AE3" w:rsidP="004B2AE3">
      <w:pPr>
        <w:rPr>
          <w:lang w:val="en-CA"/>
        </w:rPr>
      </w:pPr>
      <w:r w:rsidRPr="00702EA7">
        <w:rPr>
          <w:lang w:val="en-CA"/>
        </w:rPr>
        <w:t>Source: ArtsBuild Ontario</w:t>
      </w:r>
    </w:p>
    <w:p w14:paraId="143D7749" w14:textId="6D509179" w:rsidR="004B2AE3" w:rsidRDefault="004B2AE3" w:rsidP="004B2AE3">
      <w:pPr>
        <w:rPr>
          <w:lang w:val="en-CA"/>
        </w:rPr>
      </w:pPr>
      <w:r w:rsidRPr="00702EA7">
        <w:rPr>
          <w:lang w:val="en-CA"/>
        </w:rPr>
        <w:t xml:space="preserve">Summary: Corey Timpson, Corey Timpson Design Inc. and former Vice President of Exhibitions, Research and Design shares examples on integrating digital accessibility within exhibitions, including universal access points created with an iBeacon, mobile apps, mixed media installations and universal key pad. </w:t>
      </w:r>
    </w:p>
    <w:p w14:paraId="4D8FD2F3" w14:textId="77777777" w:rsidR="00BE08A2" w:rsidRDefault="00554457" w:rsidP="00554457">
      <w:pPr>
        <w:spacing w:after="200"/>
        <w:rPr>
          <w:lang w:val="en-CA"/>
        </w:rPr>
      </w:pPr>
      <w:r>
        <w:rPr>
          <w:lang w:val="en-CA"/>
        </w:rPr>
        <w:t xml:space="preserve">Resource: </w:t>
      </w:r>
      <w:hyperlink r:id="rId61" w:history="1">
        <w:r w:rsidRPr="00CF6819">
          <w:rPr>
            <w:rStyle w:val="Hyperlink"/>
            <w:lang w:val="en-CA"/>
          </w:rPr>
          <w:t>https://artsbuildontario.adobeconnect.com/_a1123960638/p3wq3ivkfqg9/?proto=true</w:t>
        </w:r>
      </w:hyperlink>
      <w:r>
        <w:rPr>
          <w:lang w:val="en-CA"/>
        </w:rPr>
        <w:t xml:space="preserve"> </w:t>
      </w:r>
    </w:p>
    <w:p w14:paraId="31ECC9CB" w14:textId="77777777" w:rsidR="00512C57" w:rsidRDefault="00BE08A2" w:rsidP="00512C57">
      <w:pPr>
        <w:spacing w:after="200"/>
        <w:rPr>
          <w:b/>
          <w:lang w:val="en-CA"/>
        </w:rPr>
      </w:pPr>
      <w:r>
        <w:rPr>
          <w:lang w:val="en-CA"/>
        </w:rPr>
        <w:t xml:space="preserve">Please note, to view this webinar recording, you will need to download Adobe Connect. You can download the platform here: </w:t>
      </w:r>
      <w:hyperlink r:id="rId62" w:history="1">
        <w:r>
          <w:rPr>
            <w:rStyle w:val="Hyperlink"/>
          </w:rPr>
          <w:t>https://helpx.adobe.com/adobe-connect/connect-downloads-updates.html</w:t>
        </w:r>
      </w:hyperlink>
      <w:r>
        <w:t xml:space="preserve"> </w:t>
      </w:r>
    </w:p>
    <w:p w14:paraId="0485BDE3" w14:textId="63AAFE5B" w:rsidR="00195C1D" w:rsidRPr="009137D8" w:rsidRDefault="009A399A" w:rsidP="00512C57">
      <w:pPr>
        <w:rPr>
          <w:lang w:val="fr-CA"/>
        </w:rPr>
      </w:pPr>
      <w:r w:rsidRPr="009137D8">
        <w:rPr>
          <w:b/>
          <w:lang w:val="fr-CA"/>
        </w:rPr>
        <w:t>3.3.3</w:t>
      </w:r>
      <w:r w:rsidRPr="009137D8">
        <w:rPr>
          <w:b/>
          <w:lang w:val="fr-CA"/>
        </w:rPr>
        <w:tab/>
      </w:r>
      <w:r w:rsidR="00195C1D" w:rsidRPr="009137D8">
        <w:rPr>
          <w:b/>
          <w:lang w:val="fr-CA"/>
        </w:rPr>
        <w:t xml:space="preserve">Gala Pro </w:t>
      </w:r>
      <w:r w:rsidR="000C5F55" w:rsidRPr="009137D8">
        <w:rPr>
          <w:b/>
          <w:lang w:val="fr-CA"/>
        </w:rPr>
        <w:t>App</w:t>
      </w:r>
    </w:p>
    <w:p w14:paraId="19D26E35" w14:textId="77777777" w:rsidR="000C5F55" w:rsidRPr="009137D8" w:rsidRDefault="000C5F55" w:rsidP="00CC66F6">
      <w:pPr>
        <w:rPr>
          <w:lang w:val="fr-CA"/>
        </w:rPr>
      </w:pPr>
      <w:r w:rsidRPr="009137D8">
        <w:rPr>
          <w:lang w:val="fr-CA"/>
        </w:rPr>
        <w:t xml:space="preserve">Source: Gala Prompter </w:t>
      </w:r>
    </w:p>
    <w:p w14:paraId="38DA9855" w14:textId="41B7EBAA" w:rsidR="00195C1D" w:rsidRDefault="00195C1D" w:rsidP="00CC66F6">
      <w:pPr>
        <w:rPr>
          <w:lang w:val="en-CA"/>
        </w:rPr>
      </w:pPr>
      <w:r w:rsidRPr="00702EA7">
        <w:rPr>
          <w:lang w:val="en-CA"/>
        </w:rPr>
        <w:t>Summary: An app that provides subtitles and closed captioning, dubb</w:t>
      </w:r>
      <w:r w:rsidR="00A94C2C" w:rsidRPr="00702EA7">
        <w:rPr>
          <w:lang w:val="en-CA"/>
        </w:rPr>
        <w:t>ing, and audio description and amplifications</w:t>
      </w:r>
      <w:r w:rsidRPr="00702EA7">
        <w:rPr>
          <w:lang w:val="en-CA"/>
        </w:rPr>
        <w:t xml:space="preserve"> for live </w:t>
      </w:r>
      <w:r w:rsidR="000C5F55" w:rsidRPr="00702EA7">
        <w:rPr>
          <w:lang w:val="en-CA"/>
        </w:rPr>
        <w:t xml:space="preserve">performances. </w:t>
      </w:r>
    </w:p>
    <w:p w14:paraId="47D8B585" w14:textId="5064E3A5" w:rsidR="00554457" w:rsidRPr="00702EA7" w:rsidRDefault="00554457" w:rsidP="00554457">
      <w:pPr>
        <w:spacing w:after="200"/>
        <w:rPr>
          <w:lang w:val="en-CA"/>
        </w:rPr>
      </w:pPr>
      <w:r>
        <w:rPr>
          <w:lang w:val="en-CA"/>
        </w:rPr>
        <w:t xml:space="preserve">Resource: </w:t>
      </w:r>
      <w:hyperlink r:id="rId63" w:history="1">
        <w:r w:rsidRPr="00CF6819">
          <w:rPr>
            <w:rStyle w:val="Hyperlink"/>
            <w:lang w:val="en-CA"/>
          </w:rPr>
          <w:t>http://www.galapro.com/</w:t>
        </w:r>
      </w:hyperlink>
      <w:r>
        <w:rPr>
          <w:lang w:val="en-CA"/>
        </w:rPr>
        <w:t xml:space="preserve"> </w:t>
      </w:r>
    </w:p>
    <w:p w14:paraId="2D6BDC33" w14:textId="63D52DC9" w:rsidR="00D3691D" w:rsidRPr="00702EA7" w:rsidRDefault="009A399A" w:rsidP="00945FDE">
      <w:pPr>
        <w:pStyle w:val="Heading2"/>
      </w:pPr>
      <w:bookmarkStart w:id="25" w:name="_Toc7447526"/>
      <w:r>
        <w:t>3.4</w:t>
      </w:r>
      <w:r>
        <w:tab/>
      </w:r>
      <w:r w:rsidR="00945FDE" w:rsidRPr="00702EA7">
        <w:t>Communicating About Accessibility</w:t>
      </w:r>
      <w:bookmarkEnd w:id="25"/>
      <w:r w:rsidR="00945FDE" w:rsidRPr="00702EA7">
        <w:t xml:space="preserve"> </w:t>
      </w:r>
    </w:p>
    <w:p w14:paraId="0C12CEFB" w14:textId="77777777" w:rsidR="009137D8" w:rsidRDefault="000D1096" w:rsidP="009137D8">
      <w:pPr>
        <w:rPr>
          <w:lang w:val="en-CA" w:eastAsia="en-CA"/>
        </w:rPr>
      </w:pPr>
      <w:r w:rsidRPr="00702EA7">
        <w:rPr>
          <w:lang w:val="en-CA" w:eastAsia="en-CA"/>
        </w:rPr>
        <w:t>Communicating about accessibility</w:t>
      </w:r>
      <w:r w:rsidR="00153E7B" w:rsidRPr="00702EA7">
        <w:rPr>
          <w:lang w:val="en-CA" w:eastAsia="en-CA"/>
        </w:rPr>
        <w:t xml:space="preserve"> in a creative space</w:t>
      </w:r>
      <w:r w:rsidRPr="00702EA7">
        <w:rPr>
          <w:lang w:val="en-CA" w:eastAsia="en-CA"/>
        </w:rPr>
        <w:t xml:space="preserve"> is just as important as</w:t>
      </w:r>
      <w:r w:rsidR="00A94C2C" w:rsidRPr="00702EA7">
        <w:rPr>
          <w:lang w:val="en-CA" w:eastAsia="en-CA"/>
        </w:rPr>
        <w:t xml:space="preserve"> implementing accessible design. </w:t>
      </w:r>
      <w:r w:rsidR="00153E7B" w:rsidRPr="00702EA7">
        <w:rPr>
          <w:lang w:val="en-CA" w:eastAsia="en-CA"/>
        </w:rPr>
        <w:t xml:space="preserve">The below resources </w:t>
      </w:r>
      <w:r w:rsidR="00C03A03" w:rsidRPr="00702EA7">
        <w:rPr>
          <w:lang w:val="en-CA" w:eastAsia="en-CA"/>
        </w:rPr>
        <w:t>include references to changing the language of accessibility in space, accessible communications, and support se</w:t>
      </w:r>
      <w:bookmarkStart w:id="26" w:name="_Toc7447527"/>
      <w:r w:rsidR="009137D8">
        <w:rPr>
          <w:lang w:val="en-CA" w:eastAsia="en-CA"/>
        </w:rPr>
        <w:t>rvices for alternative formats.</w:t>
      </w:r>
    </w:p>
    <w:p w14:paraId="319498E0" w14:textId="77777777" w:rsidR="009137D8" w:rsidRDefault="009137D8">
      <w:pPr>
        <w:spacing w:after="200"/>
        <w:rPr>
          <w:lang w:val="en-CA" w:eastAsia="en-CA"/>
        </w:rPr>
      </w:pPr>
      <w:r>
        <w:rPr>
          <w:lang w:val="en-CA" w:eastAsia="en-CA"/>
        </w:rPr>
        <w:br w:type="page"/>
      </w:r>
    </w:p>
    <w:p w14:paraId="67D2F28E" w14:textId="4CC4B65B" w:rsidR="00382286" w:rsidRPr="00D9159B" w:rsidRDefault="009A399A" w:rsidP="009137D8">
      <w:pPr>
        <w:pStyle w:val="Heading3"/>
        <w:numPr>
          <w:ilvl w:val="0"/>
          <w:numId w:val="0"/>
        </w:numPr>
        <w:ind w:left="720" w:hanging="720"/>
        <w:rPr>
          <w:lang w:val="en-CA" w:eastAsia="en-CA"/>
        </w:rPr>
      </w:pPr>
      <w:r>
        <w:rPr>
          <w:lang w:val="en-CA"/>
        </w:rPr>
        <w:t>3.4.1</w:t>
      </w:r>
      <w:r>
        <w:rPr>
          <w:lang w:val="en-CA"/>
        </w:rPr>
        <w:tab/>
      </w:r>
      <w:r w:rsidR="00382286" w:rsidRPr="00D9159B">
        <w:rPr>
          <w:lang w:val="en-CA"/>
        </w:rPr>
        <w:t>Language around Accessibility in Creative Spaces</w:t>
      </w:r>
      <w:bookmarkEnd w:id="26"/>
    </w:p>
    <w:p w14:paraId="22B02B1F" w14:textId="2648EF20" w:rsidR="00382286" w:rsidRPr="00D9159B" w:rsidRDefault="00CC2BF3" w:rsidP="00D9159B">
      <w:pPr>
        <w:tabs>
          <w:tab w:val="left" w:pos="851"/>
        </w:tabs>
        <w:rPr>
          <w:b/>
          <w:lang w:val="en-CA"/>
        </w:rPr>
      </w:pPr>
      <w:r>
        <w:rPr>
          <w:b/>
          <w:lang w:val="en-CA"/>
        </w:rPr>
        <w:t>3.4.1.A</w:t>
      </w:r>
      <w:r>
        <w:rPr>
          <w:b/>
          <w:lang w:val="en-CA"/>
        </w:rPr>
        <w:tab/>
      </w:r>
      <w:r w:rsidR="00382286" w:rsidRPr="00D9159B">
        <w:rPr>
          <w:b/>
          <w:lang w:val="en-CA"/>
        </w:rPr>
        <w:t>An Accessibility Manifesto for the Arts</w:t>
      </w:r>
    </w:p>
    <w:p w14:paraId="5B730F90" w14:textId="77777777" w:rsidR="00382286" w:rsidRPr="00D9159B" w:rsidRDefault="00382286" w:rsidP="00382286">
      <w:pPr>
        <w:rPr>
          <w:lang w:val="en-CA"/>
        </w:rPr>
      </w:pPr>
      <w:r w:rsidRPr="00D9159B">
        <w:rPr>
          <w:lang w:val="en-CA"/>
        </w:rPr>
        <w:t xml:space="preserve">Source: canadianart/ Carmen Papalia </w:t>
      </w:r>
    </w:p>
    <w:p w14:paraId="6828F634" w14:textId="485EA0BB" w:rsidR="00382286" w:rsidRDefault="00382286" w:rsidP="00382286">
      <w:pPr>
        <w:rPr>
          <w:lang w:val="en-CA"/>
        </w:rPr>
      </w:pPr>
      <w:r w:rsidRPr="00D9159B">
        <w:rPr>
          <w:lang w:val="en-CA"/>
        </w:rPr>
        <w:t xml:space="preserve">Summary: In this article, Papalia discusses the concept of “open access” as a method and process. The article encourages readers to think of accessibility as a creative, long-term process that is not just about the built environment, but about ideas of agency and power. </w:t>
      </w:r>
    </w:p>
    <w:p w14:paraId="71490B16" w14:textId="1C9427FB" w:rsidR="00512C57" w:rsidRDefault="00554457" w:rsidP="00554457">
      <w:pPr>
        <w:spacing w:after="200"/>
        <w:rPr>
          <w:lang w:val="en-CA"/>
        </w:rPr>
      </w:pPr>
      <w:r>
        <w:rPr>
          <w:lang w:val="en-CA"/>
        </w:rPr>
        <w:t xml:space="preserve">Resource: </w:t>
      </w:r>
      <w:hyperlink r:id="rId64" w:history="1">
        <w:r w:rsidRPr="00CF6819">
          <w:rPr>
            <w:rStyle w:val="Hyperlink"/>
            <w:lang w:val="en-CA"/>
          </w:rPr>
          <w:t>https://canadianart.ca/essays/access-revived/</w:t>
        </w:r>
      </w:hyperlink>
      <w:r>
        <w:rPr>
          <w:lang w:val="en-CA"/>
        </w:rPr>
        <w:t xml:space="preserve"> </w:t>
      </w:r>
    </w:p>
    <w:p w14:paraId="168A5AC6" w14:textId="71FDB761" w:rsidR="00382286" w:rsidRPr="009137D8" w:rsidRDefault="00D21F5D" w:rsidP="009137D8">
      <w:pPr>
        <w:rPr>
          <w:lang w:val="en-CA"/>
        </w:rPr>
      </w:pPr>
      <w:r>
        <w:rPr>
          <w:b/>
          <w:lang w:val="en-CA"/>
        </w:rPr>
        <w:t xml:space="preserve">3.4.1.B   </w:t>
      </w:r>
      <w:r w:rsidR="00382286" w:rsidRPr="008F3007">
        <w:rPr>
          <w:b/>
          <w:lang w:val="en-CA"/>
        </w:rPr>
        <w:t>Let’s Talk About Disability and Creative Spaces (Webinar, 26:37 – 42:56)</w:t>
      </w:r>
    </w:p>
    <w:p w14:paraId="54C92257" w14:textId="77777777" w:rsidR="00382286" w:rsidRPr="008F3007" w:rsidRDefault="00382286" w:rsidP="00382286">
      <w:pPr>
        <w:rPr>
          <w:lang w:val="en-CA"/>
        </w:rPr>
      </w:pPr>
      <w:r w:rsidRPr="008F3007">
        <w:rPr>
          <w:lang w:val="en-CA"/>
        </w:rPr>
        <w:t>Source: ArtsBuild Ontario</w:t>
      </w:r>
    </w:p>
    <w:p w14:paraId="4337373A" w14:textId="7FFDFEAC" w:rsidR="00382286" w:rsidRDefault="00382286" w:rsidP="00382286">
      <w:pPr>
        <w:rPr>
          <w:lang w:val="en-CA"/>
        </w:rPr>
      </w:pPr>
      <w:r w:rsidRPr="008F3007">
        <w:rPr>
          <w:lang w:val="en-CA"/>
        </w:rPr>
        <w:t xml:space="preserve">Summary: Sage Lovell, Founder of Deaf Spectrum, discusses deaf defined, sign language defined, aud-ism and phono-centrism, hearing privilege and deaf gain, deafness as both invisible and visible disabilities, as well as representation of deaf artists. </w:t>
      </w:r>
    </w:p>
    <w:p w14:paraId="4E200950" w14:textId="3F2A16CA" w:rsidR="00554457" w:rsidRDefault="00554457" w:rsidP="00554457">
      <w:pPr>
        <w:spacing w:after="200"/>
        <w:rPr>
          <w:lang w:val="en-CA"/>
        </w:rPr>
      </w:pPr>
      <w:r>
        <w:rPr>
          <w:lang w:val="en-CA"/>
        </w:rPr>
        <w:t xml:space="preserve">Resource: </w:t>
      </w:r>
      <w:hyperlink r:id="rId65" w:history="1">
        <w:r w:rsidRPr="00CF6819">
          <w:rPr>
            <w:rStyle w:val="Hyperlink"/>
            <w:lang w:val="en-CA"/>
          </w:rPr>
          <w:t>https://artsbuildontario.adobeconnect.com/_a1123960638/pec56qsebu1d/?proto=true</w:t>
        </w:r>
      </w:hyperlink>
      <w:r>
        <w:rPr>
          <w:lang w:val="en-CA"/>
        </w:rPr>
        <w:t xml:space="preserve"> </w:t>
      </w:r>
    </w:p>
    <w:p w14:paraId="4CB917D4" w14:textId="7A3C2EA4" w:rsidR="00BE08A2" w:rsidRPr="008F3007" w:rsidRDefault="00BE08A2" w:rsidP="00554457">
      <w:pPr>
        <w:spacing w:after="200"/>
        <w:rPr>
          <w:lang w:val="en-CA"/>
        </w:rPr>
      </w:pPr>
      <w:r>
        <w:rPr>
          <w:lang w:val="en-CA"/>
        </w:rPr>
        <w:t xml:space="preserve">Please note, to view this webinar recording, you will need to download Adobe Connect. You can download the platform here: </w:t>
      </w:r>
      <w:hyperlink r:id="rId66" w:history="1">
        <w:r>
          <w:rPr>
            <w:rStyle w:val="Hyperlink"/>
          </w:rPr>
          <w:t>https://helpx.adobe.com/adobe-connect/connect-downloads-updates.html</w:t>
        </w:r>
      </w:hyperlink>
      <w:r>
        <w:t xml:space="preserve"> </w:t>
      </w:r>
    </w:p>
    <w:p w14:paraId="397A7DFF" w14:textId="2BD13191" w:rsidR="00382286" w:rsidRPr="008F3007" w:rsidRDefault="009A399A" w:rsidP="008F3007">
      <w:pPr>
        <w:tabs>
          <w:tab w:val="left" w:pos="851"/>
        </w:tabs>
        <w:rPr>
          <w:b/>
          <w:lang w:val="en-CA"/>
        </w:rPr>
      </w:pPr>
      <w:r>
        <w:rPr>
          <w:b/>
          <w:lang w:val="en-CA"/>
        </w:rPr>
        <w:t>3.4.1.C</w:t>
      </w:r>
      <w:r>
        <w:rPr>
          <w:b/>
          <w:lang w:val="en-CA"/>
        </w:rPr>
        <w:tab/>
      </w:r>
      <w:r w:rsidR="00382286" w:rsidRPr="008F3007">
        <w:rPr>
          <w:b/>
          <w:lang w:val="en-CA"/>
        </w:rPr>
        <w:t>Practicing Accessibility: An Interview with Carmen Papalia</w:t>
      </w:r>
    </w:p>
    <w:p w14:paraId="2B408325" w14:textId="77777777" w:rsidR="00382286" w:rsidRPr="008F3007" w:rsidRDefault="00382286" w:rsidP="00382286">
      <w:pPr>
        <w:rPr>
          <w:lang w:val="en-CA"/>
        </w:rPr>
      </w:pPr>
      <w:r w:rsidRPr="008F3007">
        <w:rPr>
          <w:lang w:val="en-CA"/>
        </w:rPr>
        <w:t>Source: FIELD</w:t>
      </w:r>
    </w:p>
    <w:p w14:paraId="64F3DE4F" w14:textId="34984814" w:rsidR="00382286" w:rsidRDefault="00382286" w:rsidP="00382286">
      <w:pPr>
        <w:rPr>
          <w:lang w:val="en-CA"/>
        </w:rPr>
      </w:pPr>
      <w:r w:rsidRPr="008F3007">
        <w:rPr>
          <w:lang w:val="en-CA"/>
        </w:rPr>
        <w:t>Summary: In this interview, Papalia describes how Open Access is a paradigm shift in understanding of access within museums, using examples from an accessibility audit of the Vancouver Art Gallery.</w:t>
      </w:r>
    </w:p>
    <w:p w14:paraId="5111EE72" w14:textId="060ADE0D" w:rsidR="00554457" w:rsidRPr="008F3007" w:rsidRDefault="00554457" w:rsidP="00554457">
      <w:pPr>
        <w:spacing w:after="200"/>
        <w:rPr>
          <w:lang w:val="en-CA"/>
        </w:rPr>
      </w:pPr>
      <w:r>
        <w:rPr>
          <w:lang w:val="en-CA"/>
        </w:rPr>
        <w:t xml:space="preserve">Resource: </w:t>
      </w:r>
      <w:hyperlink r:id="rId67" w:history="1">
        <w:r w:rsidRPr="00CF6819">
          <w:rPr>
            <w:rStyle w:val="Hyperlink"/>
            <w:lang w:val="en-CA"/>
          </w:rPr>
          <w:t>http://field-journal.com/issue-5/an-interview-with-carmen-papalia</w:t>
        </w:r>
      </w:hyperlink>
      <w:r>
        <w:rPr>
          <w:lang w:val="en-CA"/>
        </w:rPr>
        <w:t xml:space="preserve"> </w:t>
      </w:r>
    </w:p>
    <w:p w14:paraId="0E595525" w14:textId="45058BB7" w:rsidR="00580102" w:rsidRPr="00702EA7" w:rsidRDefault="0075526D" w:rsidP="00580102">
      <w:pPr>
        <w:pStyle w:val="Heading3"/>
        <w:numPr>
          <w:ilvl w:val="0"/>
          <w:numId w:val="0"/>
        </w:numPr>
        <w:ind w:left="720" w:hanging="720"/>
        <w:rPr>
          <w:lang w:val="en-CA"/>
        </w:rPr>
      </w:pPr>
      <w:bookmarkStart w:id="27" w:name="_Toc7447528"/>
      <w:r>
        <w:rPr>
          <w:lang w:val="en-CA"/>
        </w:rPr>
        <w:t>3.4.2</w:t>
      </w:r>
      <w:r>
        <w:rPr>
          <w:lang w:val="en-CA"/>
        </w:rPr>
        <w:tab/>
      </w:r>
      <w:r w:rsidR="00D648FB" w:rsidRPr="00702EA7">
        <w:rPr>
          <w:lang w:val="en-CA"/>
        </w:rPr>
        <w:t xml:space="preserve">Creating </w:t>
      </w:r>
      <w:r w:rsidR="00580102" w:rsidRPr="00702EA7">
        <w:rPr>
          <w:lang w:val="en-CA"/>
        </w:rPr>
        <w:t>Accessible Communications</w:t>
      </w:r>
      <w:bookmarkEnd w:id="27"/>
      <w:r w:rsidR="00580102" w:rsidRPr="00702EA7">
        <w:rPr>
          <w:lang w:val="en-CA"/>
        </w:rPr>
        <w:t xml:space="preserve"> </w:t>
      </w:r>
    </w:p>
    <w:p w14:paraId="142417FA" w14:textId="2CBD34F5" w:rsidR="004959FE" w:rsidRPr="00702EA7" w:rsidRDefault="0075526D" w:rsidP="008F3007">
      <w:pPr>
        <w:tabs>
          <w:tab w:val="left" w:pos="851"/>
        </w:tabs>
        <w:rPr>
          <w:b/>
          <w:lang w:val="en-CA"/>
        </w:rPr>
      </w:pPr>
      <w:r>
        <w:rPr>
          <w:b/>
          <w:lang w:val="en-CA"/>
        </w:rPr>
        <w:t>3.4.2.A</w:t>
      </w:r>
      <w:r>
        <w:rPr>
          <w:b/>
          <w:lang w:val="en-CA"/>
        </w:rPr>
        <w:tab/>
      </w:r>
      <w:r w:rsidR="004959FE" w:rsidRPr="00702EA7">
        <w:rPr>
          <w:b/>
          <w:lang w:val="en-CA"/>
        </w:rPr>
        <w:t>Accessing the Arts</w:t>
      </w:r>
    </w:p>
    <w:p w14:paraId="47B899C0" w14:textId="77777777" w:rsidR="004959FE" w:rsidRPr="00702EA7" w:rsidRDefault="004959FE" w:rsidP="004B2AE3">
      <w:pPr>
        <w:rPr>
          <w:lang w:val="en-CA"/>
        </w:rPr>
      </w:pPr>
      <w:r w:rsidRPr="00702EA7">
        <w:rPr>
          <w:lang w:val="en-CA"/>
        </w:rPr>
        <w:t>Source: Creative Users Project</w:t>
      </w:r>
    </w:p>
    <w:p w14:paraId="0FEF42FA" w14:textId="57D97A22" w:rsidR="004959FE" w:rsidRDefault="004959FE" w:rsidP="004B2AE3">
      <w:pPr>
        <w:rPr>
          <w:rFonts w:ascii="Calibri" w:eastAsia="Calibri" w:hAnsi="Calibri" w:cs="Calibri"/>
          <w:lang w:val="en-CA"/>
        </w:rPr>
      </w:pPr>
      <w:r w:rsidRPr="00702EA7">
        <w:rPr>
          <w:lang w:val="en-CA"/>
        </w:rPr>
        <w:t xml:space="preserve">Summary: Event listing site </w:t>
      </w:r>
      <w:r w:rsidRPr="008F3007">
        <w:rPr>
          <w:rFonts w:ascii="Calibri" w:eastAsia="Calibri" w:hAnsi="Calibri" w:cs="Calibri"/>
          <w:lang w:val="en-CA"/>
        </w:rPr>
        <w:t>that makes Canadian arts events searchable by point of access, and includes an online searchable database as well as an e-</w:t>
      </w:r>
      <w:r w:rsidR="00A94C2C" w:rsidRPr="008F3007">
        <w:rPr>
          <w:rFonts w:ascii="Calibri" w:eastAsia="Calibri" w:hAnsi="Calibri" w:cs="Calibri"/>
          <w:lang w:val="en-CA"/>
        </w:rPr>
        <w:t>newsletter</w:t>
      </w:r>
      <w:r w:rsidRPr="008F3007">
        <w:rPr>
          <w:rFonts w:ascii="Calibri" w:eastAsia="Calibri" w:hAnsi="Calibri" w:cs="Calibri"/>
          <w:lang w:val="en-CA"/>
        </w:rPr>
        <w:t xml:space="preserve"> for subscribers.</w:t>
      </w:r>
    </w:p>
    <w:p w14:paraId="2B305658" w14:textId="77777777" w:rsidR="009137D8" w:rsidRDefault="00554457" w:rsidP="009137D8">
      <w:pPr>
        <w:spacing w:after="200"/>
        <w:rPr>
          <w:lang w:val="en-CA"/>
        </w:rPr>
      </w:pPr>
      <w:r>
        <w:rPr>
          <w:rFonts w:ascii="Calibri" w:eastAsia="Calibri" w:hAnsi="Calibri" w:cs="Calibri"/>
          <w:lang w:val="en-CA"/>
        </w:rPr>
        <w:t xml:space="preserve">Resource: </w:t>
      </w:r>
      <w:hyperlink r:id="rId68" w:history="1">
        <w:r w:rsidRPr="00CF6819">
          <w:rPr>
            <w:rStyle w:val="Hyperlink"/>
            <w:rFonts w:ascii="Calibri" w:eastAsia="Calibri" w:hAnsi="Calibri" w:cs="Calibri"/>
            <w:lang w:val="en-CA"/>
          </w:rPr>
          <w:t>http://creativeusers.net/accessing-the-arts/</w:t>
        </w:r>
      </w:hyperlink>
      <w:r>
        <w:rPr>
          <w:rFonts w:ascii="Calibri" w:eastAsia="Calibri" w:hAnsi="Calibri" w:cs="Calibri"/>
          <w:lang w:val="en-CA"/>
        </w:rPr>
        <w:t xml:space="preserve"> </w:t>
      </w:r>
    </w:p>
    <w:p w14:paraId="0F1597B1" w14:textId="77777777" w:rsidR="009137D8" w:rsidRDefault="009137D8">
      <w:pPr>
        <w:spacing w:after="200"/>
        <w:rPr>
          <w:lang w:val="en-CA"/>
        </w:rPr>
      </w:pPr>
      <w:r>
        <w:rPr>
          <w:lang w:val="en-CA"/>
        </w:rPr>
        <w:br w:type="page"/>
      </w:r>
    </w:p>
    <w:p w14:paraId="6CA0617A" w14:textId="77D42265" w:rsidR="004B2AE3" w:rsidRPr="009137D8" w:rsidRDefault="00D21F5D" w:rsidP="009137D8">
      <w:pPr>
        <w:rPr>
          <w:lang w:val="en-CA"/>
        </w:rPr>
      </w:pPr>
      <w:r>
        <w:rPr>
          <w:b/>
          <w:lang w:val="en-CA"/>
        </w:rPr>
        <w:t xml:space="preserve">3.4.2.B   </w:t>
      </w:r>
      <w:r w:rsidR="004B2AE3" w:rsidRPr="00702EA7">
        <w:rPr>
          <w:b/>
          <w:lang w:val="en-CA"/>
        </w:rPr>
        <w:t xml:space="preserve">Accessible Design in Digital Media </w:t>
      </w:r>
    </w:p>
    <w:p w14:paraId="5FC885D2" w14:textId="77777777" w:rsidR="004B2AE3" w:rsidRPr="00702EA7" w:rsidRDefault="004B2AE3" w:rsidP="004B2AE3">
      <w:pPr>
        <w:rPr>
          <w:lang w:val="en-CA"/>
        </w:rPr>
      </w:pPr>
      <w:r w:rsidRPr="00702EA7">
        <w:rPr>
          <w:lang w:val="en-CA"/>
        </w:rPr>
        <w:t>Source: Humber College</w:t>
      </w:r>
    </w:p>
    <w:p w14:paraId="2AC2B6E9" w14:textId="61F9F1E1" w:rsidR="004B2AE3" w:rsidRDefault="00A94C2C" w:rsidP="004B2AE3">
      <w:pPr>
        <w:rPr>
          <w:lang w:val="en-CA"/>
        </w:rPr>
      </w:pPr>
      <w:r w:rsidRPr="00702EA7">
        <w:rPr>
          <w:lang w:val="en-CA"/>
        </w:rPr>
        <w:t>Summary: An o</w:t>
      </w:r>
      <w:r w:rsidR="004B2AE3" w:rsidRPr="00702EA7">
        <w:rPr>
          <w:lang w:val="en-CA"/>
        </w:rPr>
        <w:t>nline course that focusses on representation of disability in media, video captionin</w:t>
      </w:r>
      <w:r w:rsidRPr="00702EA7">
        <w:rPr>
          <w:lang w:val="en-CA"/>
        </w:rPr>
        <w:t>g, audio transcription, described</w:t>
      </w:r>
      <w:r w:rsidR="004B2AE3" w:rsidRPr="00702EA7">
        <w:rPr>
          <w:lang w:val="en-CA"/>
        </w:rPr>
        <w:t xml:space="preserve"> video and live captioning for broadcast, alternative text for image description and tutorials on how to make accessible documents and presentations. </w:t>
      </w:r>
    </w:p>
    <w:p w14:paraId="4CC12DF0" w14:textId="2BC168FB" w:rsidR="00554457" w:rsidRPr="00702EA7" w:rsidRDefault="00554457" w:rsidP="00554457">
      <w:pPr>
        <w:spacing w:after="200"/>
        <w:rPr>
          <w:lang w:val="en-CA"/>
        </w:rPr>
      </w:pPr>
      <w:r>
        <w:rPr>
          <w:lang w:val="en-CA"/>
        </w:rPr>
        <w:t xml:space="preserve">Resource: </w:t>
      </w:r>
      <w:hyperlink r:id="rId69" w:history="1">
        <w:r w:rsidRPr="00CF6819">
          <w:rPr>
            <w:rStyle w:val="Hyperlink"/>
            <w:lang w:val="en-CA"/>
          </w:rPr>
          <w:t>http://www.humber.ca/makingaccessiblemedia/index.html</w:t>
        </w:r>
      </w:hyperlink>
      <w:r>
        <w:rPr>
          <w:lang w:val="en-CA"/>
        </w:rPr>
        <w:t xml:space="preserve"> </w:t>
      </w:r>
    </w:p>
    <w:p w14:paraId="2E5231EC" w14:textId="4C479FCB" w:rsidR="000D1096" w:rsidRPr="00702EA7" w:rsidRDefault="00711018" w:rsidP="008F3007">
      <w:pPr>
        <w:tabs>
          <w:tab w:val="left" w:pos="851"/>
        </w:tabs>
        <w:rPr>
          <w:b/>
          <w:lang w:val="en-CA"/>
        </w:rPr>
      </w:pPr>
      <w:r>
        <w:rPr>
          <w:b/>
          <w:lang w:val="en-CA"/>
        </w:rPr>
        <w:t>3.4.2.C</w:t>
      </w:r>
      <w:r>
        <w:rPr>
          <w:b/>
          <w:lang w:val="en-CA"/>
        </w:rPr>
        <w:tab/>
      </w:r>
      <w:r w:rsidR="000D1096" w:rsidRPr="00702EA7">
        <w:rPr>
          <w:b/>
          <w:lang w:val="en-CA"/>
        </w:rPr>
        <w:t xml:space="preserve">Accessibility in Email Marketing </w:t>
      </w:r>
    </w:p>
    <w:p w14:paraId="2251E8C7" w14:textId="77777777" w:rsidR="000D1096" w:rsidRPr="00702EA7" w:rsidRDefault="000D1096" w:rsidP="000D1096">
      <w:pPr>
        <w:rPr>
          <w:lang w:val="en-CA"/>
        </w:rPr>
      </w:pPr>
      <w:r w:rsidRPr="00702EA7">
        <w:rPr>
          <w:lang w:val="en-CA"/>
        </w:rPr>
        <w:t>Source: MailChimp</w:t>
      </w:r>
    </w:p>
    <w:p w14:paraId="3B5BDD0E" w14:textId="76D9C1A8" w:rsidR="000D1096" w:rsidRDefault="000D1096" w:rsidP="000D1096">
      <w:pPr>
        <w:pStyle w:val="NormalWeb"/>
        <w:spacing w:before="0" w:beforeAutospacing="0" w:after="0" w:afterAutospacing="0"/>
        <w:rPr>
          <w:rFonts w:asciiTheme="minorHAnsi" w:hAnsiTheme="minorHAnsi" w:cs="Helvetica"/>
          <w:color w:val="403B3B"/>
          <w:shd w:val="clear" w:color="auto" w:fill="auto"/>
        </w:rPr>
      </w:pPr>
      <w:r w:rsidRPr="00702EA7">
        <w:rPr>
          <w:rFonts w:asciiTheme="minorHAnsi" w:hAnsiTheme="minorHAnsi"/>
        </w:rPr>
        <w:t xml:space="preserve">Summary: </w:t>
      </w:r>
      <w:r w:rsidRPr="00702EA7">
        <w:rPr>
          <w:rFonts w:asciiTheme="minorHAnsi" w:hAnsiTheme="minorHAnsi" w:cs="Helvetica"/>
          <w:color w:val="403B3B"/>
          <w:shd w:val="clear" w:color="auto" w:fill="auto"/>
        </w:rPr>
        <w:t>In this article, you'll learn some best practices for making your campaigns accessible and usable for all your subscribers.</w:t>
      </w:r>
    </w:p>
    <w:p w14:paraId="4E3C35DB" w14:textId="16C148F6" w:rsidR="000D1096" w:rsidRPr="00554457" w:rsidRDefault="00554457" w:rsidP="00554457">
      <w:pPr>
        <w:pStyle w:val="NormalWeb"/>
        <w:spacing w:before="0" w:beforeAutospacing="0" w:after="200" w:afterAutospacing="0"/>
        <w:rPr>
          <w:rFonts w:asciiTheme="minorHAnsi" w:hAnsiTheme="minorHAnsi" w:cs="Helvetica"/>
          <w:color w:val="403B3B"/>
          <w:shd w:val="clear" w:color="auto" w:fill="auto"/>
        </w:rPr>
      </w:pPr>
      <w:r>
        <w:rPr>
          <w:rFonts w:asciiTheme="minorHAnsi" w:hAnsiTheme="minorHAnsi" w:cs="Helvetica"/>
          <w:color w:val="403B3B"/>
          <w:shd w:val="clear" w:color="auto" w:fill="auto"/>
        </w:rPr>
        <w:t xml:space="preserve">Resource: </w:t>
      </w:r>
      <w:hyperlink r:id="rId70" w:history="1">
        <w:r w:rsidRPr="00CF6819">
          <w:rPr>
            <w:rStyle w:val="Hyperlink"/>
            <w:rFonts w:asciiTheme="minorHAnsi" w:hAnsiTheme="minorHAnsi" w:cs="Helvetica"/>
            <w:shd w:val="clear" w:color="auto" w:fill="auto"/>
          </w:rPr>
          <w:t>https://mailchimp.com/help/accessibility-in-email-marketing/</w:t>
        </w:r>
      </w:hyperlink>
      <w:r>
        <w:rPr>
          <w:rFonts w:asciiTheme="minorHAnsi" w:hAnsiTheme="minorHAnsi" w:cs="Helvetica"/>
          <w:color w:val="403B3B"/>
          <w:shd w:val="clear" w:color="auto" w:fill="auto"/>
        </w:rPr>
        <w:t xml:space="preserve"> </w:t>
      </w:r>
    </w:p>
    <w:p w14:paraId="76EAEF3E" w14:textId="2C6CEA7F" w:rsidR="000B5622" w:rsidRDefault="00711018" w:rsidP="008F3007">
      <w:pPr>
        <w:tabs>
          <w:tab w:val="left" w:pos="851"/>
        </w:tabs>
        <w:rPr>
          <w:lang w:val="en-CA"/>
        </w:rPr>
      </w:pPr>
      <w:r>
        <w:rPr>
          <w:b/>
          <w:lang w:val="en-CA"/>
        </w:rPr>
        <w:t>3.4.2.D</w:t>
      </w:r>
      <w:r>
        <w:rPr>
          <w:b/>
          <w:lang w:val="en-CA"/>
        </w:rPr>
        <w:tab/>
      </w:r>
      <w:r w:rsidR="00512C57">
        <w:rPr>
          <w:b/>
          <w:lang w:val="en-CA"/>
        </w:rPr>
        <w:t xml:space="preserve">Inclusive Design Research Centre </w:t>
      </w:r>
      <w:r w:rsidR="000D1096" w:rsidRPr="00702EA7">
        <w:rPr>
          <w:b/>
          <w:lang w:val="en-CA"/>
        </w:rPr>
        <w:br/>
      </w:r>
      <w:r w:rsidR="000D1096" w:rsidRPr="00702EA7">
        <w:rPr>
          <w:lang w:val="en-CA"/>
        </w:rPr>
        <w:t xml:space="preserve">Source: </w:t>
      </w:r>
      <w:r w:rsidR="00512C57" w:rsidRPr="00512C57">
        <w:rPr>
          <w:lang w:val="en-CA"/>
        </w:rPr>
        <w:t>Inclusive Design Research Centre</w:t>
      </w:r>
      <w:r w:rsidR="000D1096" w:rsidRPr="00702EA7">
        <w:rPr>
          <w:b/>
          <w:lang w:val="en-CA"/>
        </w:rPr>
        <w:br/>
      </w:r>
      <w:r w:rsidR="000B5622" w:rsidRPr="00702EA7">
        <w:rPr>
          <w:lang w:val="en-CA"/>
        </w:rPr>
        <w:t xml:space="preserve">Summary: </w:t>
      </w:r>
      <w:r w:rsidR="00512C57" w:rsidRPr="00512C57">
        <w:rPr>
          <w:rFonts w:cstheme="minorHAnsi"/>
          <w:lang w:val="en-CA"/>
        </w:rPr>
        <w:t xml:space="preserve">The </w:t>
      </w:r>
      <w:r w:rsidR="00512C57" w:rsidRPr="00512C57">
        <w:rPr>
          <w:rFonts w:cstheme="minorHAnsi"/>
          <w:color w:val="222222"/>
        </w:rPr>
        <w:t>IDRC provides the following accessibility training, software and resources.</w:t>
      </w:r>
    </w:p>
    <w:p w14:paraId="00A1D247" w14:textId="36EE5117" w:rsidR="00C272BA" w:rsidRPr="00702EA7" w:rsidRDefault="00C272BA" w:rsidP="00C272BA">
      <w:pPr>
        <w:tabs>
          <w:tab w:val="left" w:pos="851"/>
        </w:tabs>
        <w:spacing w:after="200"/>
        <w:rPr>
          <w:b/>
          <w:lang w:val="en-CA"/>
        </w:rPr>
      </w:pPr>
      <w:r>
        <w:rPr>
          <w:lang w:val="en-CA"/>
        </w:rPr>
        <w:t xml:space="preserve">Resource: </w:t>
      </w:r>
      <w:hyperlink r:id="rId71" w:history="1">
        <w:r w:rsidR="00512C57">
          <w:rPr>
            <w:rStyle w:val="Hyperlink"/>
          </w:rPr>
          <w:t>https://idrc.ocadu.ca/index.php/policy/idrc-and-aoda</w:t>
        </w:r>
      </w:hyperlink>
    </w:p>
    <w:p w14:paraId="0ED53180" w14:textId="0B860BB4" w:rsidR="00C272BA" w:rsidRPr="00C272BA" w:rsidRDefault="00C272BA" w:rsidP="00C272BA">
      <w:pPr>
        <w:spacing w:after="200"/>
        <w:rPr>
          <w:color w:val="0000FF" w:themeColor="hyperlink"/>
          <w:u w:val="single"/>
        </w:rPr>
      </w:pPr>
      <w:r>
        <w:t xml:space="preserve">For the most up-to-date information regarding requirements or compliance with the Act, Regulation and Standards, please refer to the AODA legislation: </w:t>
      </w:r>
      <w:hyperlink r:id="rId72" w:history="1">
        <w:r w:rsidRPr="00CF6819">
          <w:rPr>
            <w:rStyle w:val="Hyperlink"/>
          </w:rPr>
          <w:t>https://www.ontario.ca/laws/statute/05a11</w:t>
        </w:r>
      </w:hyperlink>
    </w:p>
    <w:p w14:paraId="615D2ECE" w14:textId="4D99549C" w:rsidR="000D1096" w:rsidRPr="00702EA7" w:rsidRDefault="00D21F5D" w:rsidP="008F3007">
      <w:pPr>
        <w:tabs>
          <w:tab w:val="left" w:pos="851"/>
        </w:tabs>
        <w:rPr>
          <w:b/>
          <w:lang w:val="en-CA"/>
        </w:rPr>
      </w:pPr>
      <w:r>
        <w:rPr>
          <w:b/>
          <w:lang w:val="en-CA"/>
        </w:rPr>
        <w:t xml:space="preserve">3.4.2.E    </w:t>
      </w:r>
      <w:r w:rsidR="000D1096" w:rsidRPr="00702EA7">
        <w:rPr>
          <w:b/>
          <w:lang w:val="en-CA"/>
        </w:rPr>
        <w:t>Social Media Accessibility - Facebook, Twitter and YouTube</w:t>
      </w:r>
    </w:p>
    <w:p w14:paraId="4ED9714C" w14:textId="77777777" w:rsidR="000D1096" w:rsidRPr="00702EA7" w:rsidRDefault="000D1096" w:rsidP="000D1096">
      <w:pPr>
        <w:rPr>
          <w:lang w:val="en-CA"/>
        </w:rPr>
      </w:pPr>
      <w:r w:rsidRPr="00702EA7">
        <w:rPr>
          <w:lang w:val="en-CA"/>
        </w:rPr>
        <w:t xml:space="preserve">Source: Queens University </w:t>
      </w:r>
    </w:p>
    <w:p w14:paraId="06DC4FFF" w14:textId="0E651B34" w:rsidR="000D1096" w:rsidRDefault="000D1096" w:rsidP="000D1096">
      <w:pPr>
        <w:rPr>
          <w:rFonts w:cs="Lucida Sans Unicode"/>
          <w:color w:val="000000"/>
          <w:lang w:val="en-CA"/>
        </w:rPr>
      </w:pPr>
      <w:r w:rsidRPr="00702EA7">
        <w:rPr>
          <w:lang w:val="en-CA"/>
        </w:rPr>
        <w:t xml:space="preserve">Summary: </w:t>
      </w:r>
      <w:r w:rsidRPr="008F3007">
        <w:rPr>
          <w:rFonts w:cs="Lucida Sans Unicode"/>
          <w:color w:val="000000"/>
          <w:lang w:val="en-CA"/>
        </w:rPr>
        <w:t xml:space="preserve">This document </w:t>
      </w:r>
      <w:r w:rsidR="00A94C2C" w:rsidRPr="008F3007">
        <w:rPr>
          <w:rFonts w:cs="Lucida Sans Unicode"/>
          <w:color w:val="000000"/>
          <w:lang w:val="en-CA"/>
        </w:rPr>
        <w:t>looks at accessibility in Facebook, Twitter, and YouTube.</w:t>
      </w:r>
    </w:p>
    <w:p w14:paraId="57D15D7A" w14:textId="2DB5053A" w:rsidR="00C272BA" w:rsidRPr="00702EA7" w:rsidRDefault="00C272BA" w:rsidP="00C272BA">
      <w:pPr>
        <w:spacing w:after="200"/>
        <w:rPr>
          <w:lang w:val="en-CA"/>
        </w:rPr>
      </w:pPr>
      <w:r>
        <w:rPr>
          <w:rFonts w:cs="Lucida Sans Unicode"/>
          <w:color w:val="000000"/>
          <w:lang w:val="en-CA"/>
        </w:rPr>
        <w:t xml:space="preserve">Resource: </w:t>
      </w:r>
      <w:hyperlink r:id="rId73" w:history="1">
        <w:r w:rsidRPr="00CF6819">
          <w:rPr>
            <w:rStyle w:val="Hyperlink"/>
            <w:rFonts w:cs="Lucida Sans Unicode"/>
            <w:lang w:val="en-CA"/>
          </w:rPr>
          <w:t>https://www.queensu.ca/accessibility/how-info/social-media-accessibility</w:t>
        </w:r>
      </w:hyperlink>
      <w:r>
        <w:rPr>
          <w:rFonts w:cs="Lucida Sans Unicode"/>
          <w:color w:val="000000"/>
          <w:lang w:val="en-CA"/>
        </w:rPr>
        <w:t xml:space="preserve"> </w:t>
      </w:r>
    </w:p>
    <w:p w14:paraId="06E98414" w14:textId="7F8CE571" w:rsidR="004959FE" w:rsidRPr="00702EA7" w:rsidRDefault="00711018" w:rsidP="00580102">
      <w:pPr>
        <w:pStyle w:val="Heading3"/>
        <w:numPr>
          <w:ilvl w:val="0"/>
          <w:numId w:val="0"/>
        </w:numPr>
        <w:ind w:left="720" w:hanging="720"/>
        <w:rPr>
          <w:lang w:val="en-CA" w:eastAsia="en-CA"/>
        </w:rPr>
      </w:pPr>
      <w:bookmarkStart w:id="28" w:name="_Toc7447529"/>
      <w:r>
        <w:rPr>
          <w:lang w:val="en-CA" w:eastAsia="en-CA"/>
        </w:rPr>
        <w:t>3.4.3</w:t>
      </w:r>
      <w:r>
        <w:rPr>
          <w:lang w:val="en-CA" w:eastAsia="en-CA"/>
        </w:rPr>
        <w:tab/>
      </w:r>
      <w:r w:rsidR="005E2262" w:rsidRPr="00702EA7">
        <w:rPr>
          <w:lang w:val="en-CA" w:eastAsia="en-CA"/>
        </w:rPr>
        <w:t>Examples of</w:t>
      </w:r>
      <w:r w:rsidR="000D1096" w:rsidRPr="00702EA7">
        <w:rPr>
          <w:lang w:val="en-CA" w:eastAsia="en-CA"/>
        </w:rPr>
        <w:t xml:space="preserve"> </w:t>
      </w:r>
      <w:r w:rsidR="00580102" w:rsidRPr="00702EA7">
        <w:rPr>
          <w:lang w:val="en-CA" w:eastAsia="en-CA"/>
        </w:rPr>
        <w:t>Accessible Webpages, Policies and Plans</w:t>
      </w:r>
      <w:bookmarkEnd w:id="28"/>
    </w:p>
    <w:p w14:paraId="477CB6DA" w14:textId="473A088E" w:rsidR="00AC639A" w:rsidRPr="008F3007" w:rsidRDefault="00D21F5D" w:rsidP="008F3007">
      <w:pPr>
        <w:tabs>
          <w:tab w:val="left" w:pos="851"/>
        </w:tabs>
        <w:rPr>
          <w:b/>
          <w:lang w:val="en-CA"/>
        </w:rPr>
      </w:pPr>
      <w:r>
        <w:rPr>
          <w:b/>
          <w:lang w:val="en-CA"/>
        </w:rPr>
        <w:t>3.4.3.A</w:t>
      </w:r>
      <w:r>
        <w:rPr>
          <w:b/>
          <w:lang w:val="en-CA"/>
        </w:rPr>
        <w:tab/>
      </w:r>
      <w:r w:rsidR="00AC639A" w:rsidRPr="008F3007">
        <w:rPr>
          <w:b/>
          <w:lang w:val="en-CA"/>
        </w:rPr>
        <w:t xml:space="preserve">Art Gallery of Hamilton Webpage </w:t>
      </w:r>
    </w:p>
    <w:p w14:paraId="000AEBAE" w14:textId="4B7A05AC" w:rsidR="00B37037" w:rsidRDefault="00B37037" w:rsidP="005E2262">
      <w:pPr>
        <w:rPr>
          <w:lang w:val="en-CA" w:eastAsia="en-CA"/>
        </w:rPr>
      </w:pPr>
      <w:r>
        <w:rPr>
          <w:lang w:val="en-CA" w:eastAsia="en-CA"/>
        </w:rPr>
        <w:t>Source: Art Gallery of Hamilton</w:t>
      </w:r>
    </w:p>
    <w:p w14:paraId="167F9CE5" w14:textId="1ED23D44" w:rsidR="00AC639A" w:rsidRDefault="00AC639A" w:rsidP="005E2262">
      <w:pPr>
        <w:rPr>
          <w:lang w:val="en-CA" w:eastAsia="en-CA"/>
        </w:rPr>
      </w:pPr>
      <w:r w:rsidRPr="00CC2BF3">
        <w:rPr>
          <w:lang w:val="en-CA" w:eastAsia="en-CA"/>
        </w:rPr>
        <w:t>Summary:</w:t>
      </w:r>
      <w:r w:rsidR="00DC655E">
        <w:rPr>
          <w:lang w:val="en-CA" w:eastAsia="en-CA"/>
        </w:rPr>
        <w:t xml:space="preserve"> The Art Gallery of Hamilton’s </w:t>
      </w:r>
      <w:r w:rsidR="00853872">
        <w:rPr>
          <w:lang w:val="en-CA" w:eastAsia="en-CA"/>
        </w:rPr>
        <w:t xml:space="preserve">accessibility page includes their statement to accessibility, their multi-year accessibility plan, and accessibility policy. It also shares services available (such as large print materials, touch tours, and FM devices) and </w:t>
      </w:r>
      <w:r w:rsidR="00CC2BF3">
        <w:rPr>
          <w:lang w:val="en-CA" w:eastAsia="en-CA"/>
        </w:rPr>
        <w:t xml:space="preserve">contact information for visitor feedback. </w:t>
      </w:r>
    </w:p>
    <w:p w14:paraId="7085F425" w14:textId="77777777" w:rsidR="009137D8" w:rsidRDefault="00B37037" w:rsidP="009137D8">
      <w:pPr>
        <w:spacing w:after="200"/>
        <w:rPr>
          <w:lang w:val="en-CA" w:eastAsia="en-CA"/>
        </w:rPr>
      </w:pPr>
      <w:r>
        <w:rPr>
          <w:lang w:val="en-CA" w:eastAsia="en-CA"/>
        </w:rPr>
        <w:t xml:space="preserve">Resource: </w:t>
      </w:r>
      <w:hyperlink r:id="rId74" w:history="1">
        <w:r w:rsidRPr="00CF6819">
          <w:rPr>
            <w:rStyle w:val="Hyperlink"/>
            <w:lang w:val="en-CA" w:eastAsia="en-CA"/>
          </w:rPr>
          <w:t>https://www.artgalleryofhamilton.com/plan-your-visit/accessibility/</w:t>
        </w:r>
      </w:hyperlink>
      <w:r>
        <w:rPr>
          <w:lang w:val="en-CA" w:eastAsia="en-CA"/>
        </w:rPr>
        <w:t xml:space="preserve"> </w:t>
      </w:r>
    </w:p>
    <w:p w14:paraId="7A8A0D7C" w14:textId="77777777" w:rsidR="009137D8" w:rsidRDefault="009137D8">
      <w:pPr>
        <w:spacing w:after="200"/>
        <w:rPr>
          <w:lang w:val="en-CA" w:eastAsia="en-CA"/>
        </w:rPr>
      </w:pPr>
      <w:r>
        <w:rPr>
          <w:lang w:val="en-CA" w:eastAsia="en-CA"/>
        </w:rPr>
        <w:br w:type="page"/>
      </w:r>
    </w:p>
    <w:p w14:paraId="3C03C226" w14:textId="1CDBAB61" w:rsidR="004959FE" w:rsidRPr="009137D8" w:rsidRDefault="00D21F5D" w:rsidP="00D21F5D">
      <w:pPr>
        <w:tabs>
          <w:tab w:val="left" w:pos="993"/>
        </w:tabs>
        <w:rPr>
          <w:lang w:val="en-CA" w:eastAsia="en-CA"/>
        </w:rPr>
      </w:pPr>
      <w:r>
        <w:rPr>
          <w:b/>
          <w:lang w:val="en-CA"/>
        </w:rPr>
        <w:t xml:space="preserve">3.4.3.B   </w:t>
      </w:r>
      <w:r w:rsidR="004959FE" w:rsidRPr="008F3007">
        <w:rPr>
          <w:b/>
          <w:lang w:val="en-CA"/>
        </w:rPr>
        <w:t xml:space="preserve">Art Gallery of Ontario Customer Service Policies </w:t>
      </w:r>
    </w:p>
    <w:p w14:paraId="5CA08A94" w14:textId="6D49380A" w:rsidR="00B37037" w:rsidRDefault="00B37037" w:rsidP="005E2262">
      <w:pPr>
        <w:rPr>
          <w:lang w:val="en-CA" w:eastAsia="en-CA"/>
        </w:rPr>
      </w:pPr>
      <w:r>
        <w:rPr>
          <w:lang w:val="en-CA" w:eastAsia="en-CA"/>
        </w:rPr>
        <w:t xml:space="preserve">Source: Art Gallery of Ontario </w:t>
      </w:r>
    </w:p>
    <w:p w14:paraId="773C0BC9" w14:textId="7313CEA9" w:rsidR="004959FE" w:rsidRPr="00B37037" w:rsidRDefault="004959FE" w:rsidP="005E2262">
      <w:pPr>
        <w:rPr>
          <w:rFonts w:cstheme="minorHAnsi"/>
          <w:lang w:val="en-CA"/>
        </w:rPr>
      </w:pPr>
      <w:r w:rsidRPr="00B37037">
        <w:rPr>
          <w:rFonts w:cstheme="minorHAnsi"/>
          <w:lang w:val="en-CA" w:eastAsia="en-CA"/>
        </w:rPr>
        <w:t xml:space="preserve">Summary: </w:t>
      </w:r>
      <w:r w:rsidRPr="00B37037">
        <w:rPr>
          <w:rFonts w:cstheme="minorHAnsi"/>
          <w:lang w:val="en-CA"/>
        </w:rPr>
        <w:t xml:space="preserve">The AGO’s policies and procedures for assistive devices, service animals, support persons, alternate means of communication, training for staff and volunteers, feedback mechanisms, and communicating temporary disruptions in service. </w:t>
      </w:r>
    </w:p>
    <w:p w14:paraId="05C8B776" w14:textId="57EBCA40" w:rsidR="004959FE" w:rsidRPr="00B37037" w:rsidRDefault="00B37037" w:rsidP="00B37037">
      <w:pPr>
        <w:spacing w:after="200"/>
        <w:rPr>
          <w:rFonts w:cstheme="minorHAnsi"/>
          <w:lang w:val="en-CA" w:eastAsia="en-CA"/>
        </w:rPr>
      </w:pPr>
      <w:r w:rsidRPr="00B37037">
        <w:rPr>
          <w:rFonts w:cstheme="minorHAnsi"/>
          <w:lang w:val="en-CA"/>
        </w:rPr>
        <w:t xml:space="preserve">Resource: </w:t>
      </w:r>
      <w:hyperlink r:id="rId75" w:history="1">
        <w:r w:rsidRPr="00B37037">
          <w:rPr>
            <w:rStyle w:val="Hyperlink"/>
            <w:rFonts w:cstheme="minorHAnsi"/>
            <w:lang w:val="en-CA"/>
          </w:rPr>
          <w:t>https://ago.ca/customer-service-policies</w:t>
        </w:r>
      </w:hyperlink>
      <w:r w:rsidRPr="00B37037">
        <w:rPr>
          <w:rFonts w:cstheme="minorHAnsi"/>
          <w:lang w:val="en-CA"/>
        </w:rPr>
        <w:t xml:space="preserve"> </w:t>
      </w:r>
    </w:p>
    <w:p w14:paraId="0032F074" w14:textId="5ADE2323" w:rsidR="00FF6C5C" w:rsidRPr="008F3007" w:rsidRDefault="00711018" w:rsidP="00D21F5D">
      <w:pPr>
        <w:tabs>
          <w:tab w:val="left" w:pos="851"/>
        </w:tabs>
        <w:rPr>
          <w:b/>
          <w:lang w:val="en-CA" w:eastAsia="en-CA"/>
        </w:rPr>
      </w:pPr>
      <w:r>
        <w:rPr>
          <w:b/>
          <w:lang w:val="en-CA"/>
        </w:rPr>
        <w:t>3.4.</w:t>
      </w:r>
      <w:r w:rsidR="00D21F5D">
        <w:rPr>
          <w:b/>
          <w:lang w:val="en-CA"/>
        </w:rPr>
        <w:t>3.C</w:t>
      </w:r>
      <w:r w:rsidR="00D21F5D">
        <w:rPr>
          <w:b/>
          <w:lang w:val="en-CA"/>
        </w:rPr>
        <w:tab/>
      </w:r>
      <w:r w:rsidR="00FF6C5C" w:rsidRPr="008F3007">
        <w:rPr>
          <w:b/>
          <w:lang w:val="en-CA"/>
        </w:rPr>
        <w:t xml:space="preserve">Cooper Hewitt </w:t>
      </w:r>
      <w:r w:rsidR="000F0D81" w:rsidRPr="008F3007">
        <w:rPr>
          <w:b/>
          <w:lang w:val="en-CA"/>
        </w:rPr>
        <w:t xml:space="preserve">Contact Us Page </w:t>
      </w:r>
    </w:p>
    <w:p w14:paraId="71D2948A" w14:textId="25B0F7A2" w:rsidR="00B37037" w:rsidRDefault="00B37037" w:rsidP="005E2262">
      <w:pPr>
        <w:rPr>
          <w:lang w:val="en-CA" w:eastAsia="en-CA"/>
        </w:rPr>
      </w:pPr>
      <w:r>
        <w:rPr>
          <w:lang w:val="en-CA" w:eastAsia="en-CA"/>
        </w:rPr>
        <w:t>Source: Cooper Hewitt</w:t>
      </w:r>
    </w:p>
    <w:p w14:paraId="3D3F49AA" w14:textId="533D4D7D" w:rsidR="00FF6C5C" w:rsidRDefault="00FF6C5C" w:rsidP="005E2262">
      <w:pPr>
        <w:rPr>
          <w:lang w:val="en-CA" w:eastAsia="en-CA"/>
        </w:rPr>
      </w:pPr>
      <w:r w:rsidRPr="00702EA7">
        <w:rPr>
          <w:lang w:val="en-CA" w:eastAsia="en-CA"/>
        </w:rPr>
        <w:t xml:space="preserve">Summary: Based in New York City, Cooper Hewitt </w:t>
      </w:r>
      <w:r w:rsidR="000F0D81" w:rsidRPr="00702EA7">
        <w:rPr>
          <w:lang w:val="en-CA" w:eastAsia="en-CA"/>
        </w:rPr>
        <w:t xml:space="preserve">has included its accessibility information on their “Contact Us” page. It includes specific information for patrons with vision or limited mobility, deaf or hard of hearing, vision loss as well as a sensory map and social narrative, service dogs and inclusive design resources. </w:t>
      </w:r>
    </w:p>
    <w:p w14:paraId="7FD86CDB" w14:textId="54C11EB7" w:rsidR="00512C57" w:rsidRDefault="00B37037" w:rsidP="00B37037">
      <w:pPr>
        <w:spacing w:after="200"/>
        <w:rPr>
          <w:lang w:val="en-CA" w:eastAsia="en-CA"/>
        </w:rPr>
      </w:pPr>
      <w:r>
        <w:rPr>
          <w:lang w:val="en-CA" w:eastAsia="en-CA"/>
        </w:rPr>
        <w:t xml:space="preserve">Resource: </w:t>
      </w:r>
      <w:hyperlink r:id="rId76" w:history="1">
        <w:r w:rsidRPr="00CF6819">
          <w:rPr>
            <w:rStyle w:val="Hyperlink"/>
            <w:lang w:val="en-CA" w:eastAsia="en-CA"/>
          </w:rPr>
          <w:t>https://www.cooperhewitt.org/accessibility-at-cooper-hewitt/</w:t>
        </w:r>
      </w:hyperlink>
      <w:r>
        <w:rPr>
          <w:lang w:val="en-CA" w:eastAsia="en-CA"/>
        </w:rPr>
        <w:t xml:space="preserve"> </w:t>
      </w:r>
    </w:p>
    <w:p w14:paraId="6CA44068" w14:textId="0550BD72" w:rsidR="005E2262" w:rsidRPr="009137D8" w:rsidRDefault="00711018" w:rsidP="009137D8">
      <w:pPr>
        <w:rPr>
          <w:lang w:val="en-CA" w:eastAsia="en-CA"/>
        </w:rPr>
      </w:pPr>
      <w:r>
        <w:rPr>
          <w:b/>
          <w:lang w:val="en-CA"/>
        </w:rPr>
        <w:t>3.4.3.D</w:t>
      </w:r>
      <w:r>
        <w:rPr>
          <w:b/>
          <w:lang w:val="en-CA"/>
        </w:rPr>
        <w:tab/>
      </w:r>
      <w:r w:rsidR="00D21F5D">
        <w:rPr>
          <w:b/>
          <w:lang w:val="en-CA"/>
        </w:rPr>
        <w:t xml:space="preserve">   </w:t>
      </w:r>
      <w:r w:rsidR="005E2262" w:rsidRPr="008F3007">
        <w:rPr>
          <w:b/>
          <w:lang w:val="en-CA"/>
        </w:rPr>
        <w:t>Bodies in Translatio</w:t>
      </w:r>
      <w:r w:rsidR="004959FE" w:rsidRPr="008F3007">
        <w:rPr>
          <w:b/>
          <w:lang w:val="en-CA"/>
        </w:rPr>
        <w:t xml:space="preserve">n’s Accessibility Statement </w:t>
      </w:r>
    </w:p>
    <w:p w14:paraId="10B07A3D" w14:textId="651FA73E" w:rsidR="00B37037" w:rsidRPr="00B37037" w:rsidRDefault="00B37037" w:rsidP="00B37037">
      <w:pPr>
        <w:rPr>
          <w:sz w:val="27"/>
          <w:szCs w:val="27"/>
          <w:shd w:val="clear" w:color="auto" w:fill="auto"/>
        </w:rPr>
      </w:pPr>
      <w:r w:rsidRPr="00B37037">
        <w:rPr>
          <w:lang w:val="en-CA" w:eastAsia="en-CA"/>
        </w:rPr>
        <w:t xml:space="preserve">Source: </w:t>
      </w:r>
      <w:r w:rsidRPr="00B37037">
        <w:t>Bodies in Translation: Activist Art, Technology, and Access to Life</w:t>
      </w:r>
    </w:p>
    <w:p w14:paraId="7447D9CD" w14:textId="2053955E" w:rsidR="005E2262" w:rsidRDefault="005E2262" w:rsidP="005E2262">
      <w:pPr>
        <w:rPr>
          <w:rFonts w:ascii="Calibri" w:eastAsia="Calibri" w:hAnsi="Calibri" w:cs="Calibri"/>
          <w:lang w:val="en-CA"/>
        </w:rPr>
      </w:pPr>
      <w:r w:rsidRPr="00702EA7">
        <w:rPr>
          <w:lang w:val="en-CA" w:eastAsia="en-CA"/>
        </w:rPr>
        <w:t xml:space="preserve">Summary: </w:t>
      </w:r>
      <w:r w:rsidRPr="008F3007">
        <w:rPr>
          <w:rFonts w:ascii="Calibri" w:eastAsia="Calibri" w:hAnsi="Calibri" w:cs="Calibri"/>
          <w:lang w:val="en-CA"/>
        </w:rPr>
        <w:t xml:space="preserve">Bodies in Translation acknowledges that there may be unanticipated barriers in experiencing their website, and solicits feedback. </w:t>
      </w:r>
    </w:p>
    <w:p w14:paraId="364773F9" w14:textId="426FF041" w:rsidR="005E2262" w:rsidRPr="00702EA7" w:rsidRDefault="00B37037" w:rsidP="00B37037">
      <w:pPr>
        <w:spacing w:after="200"/>
        <w:rPr>
          <w:lang w:val="en-CA" w:eastAsia="en-CA"/>
        </w:rPr>
      </w:pPr>
      <w:r>
        <w:rPr>
          <w:rFonts w:ascii="Calibri" w:eastAsia="Calibri" w:hAnsi="Calibri" w:cs="Calibri"/>
          <w:lang w:val="en-CA"/>
        </w:rPr>
        <w:t xml:space="preserve">Resource </w:t>
      </w:r>
      <w:r>
        <w:rPr>
          <w:lang w:val="en-CA" w:eastAsia="en-CA"/>
        </w:rPr>
        <w:t>(scroll to footer)</w:t>
      </w:r>
      <w:r>
        <w:rPr>
          <w:rFonts w:ascii="Calibri" w:eastAsia="Calibri" w:hAnsi="Calibri" w:cs="Calibri"/>
          <w:lang w:val="en-CA"/>
        </w:rPr>
        <w:t xml:space="preserve">: </w:t>
      </w:r>
      <w:hyperlink r:id="rId77" w:history="1">
        <w:r w:rsidRPr="00CF6819">
          <w:rPr>
            <w:rStyle w:val="Hyperlink"/>
            <w:rFonts w:ascii="Calibri" w:eastAsia="Calibri" w:hAnsi="Calibri" w:cs="Calibri"/>
            <w:lang w:val="en-CA"/>
          </w:rPr>
          <w:t>http://bodiesintranslation.ca/</w:t>
        </w:r>
      </w:hyperlink>
      <w:r>
        <w:rPr>
          <w:rFonts w:ascii="Calibri" w:eastAsia="Calibri" w:hAnsi="Calibri" w:cs="Calibri"/>
          <w:lang w:val="en-CA"/>
        </w:rPr>
        <w:t xml:space="preserve"> </w:t>
      </w:r>
    </w:p>
    <w:p w14:paraId="6E38F783" w14:textId="6839FC6E" w:rsidR="005813EB" w:rsidRPr="008F3007" w:rsidRDefault="00711018" w:rsidP="008F3007">
      <w:pPr>
        <w:tabs>
          <w:tab w:val="left" w:pos="851"/>
        </w:tabs>
        <w:rPr>
          <w:b/>
          <w:lang w:val="en-CA"/>
        </w:rPr>
      </w:pPr>
      <w:r>
        <w:rPr>
          <w:b/>
          <w:lang w:val="en-CA"/>
        </w:rPr>
        <w:t>3.4.3.E</w:t>
      </w:r>
      <w:r>
        <w:rPr>
          <w:b/>
          <w:lang w:val="en-CA"/>
        </w:rPr>
        <w:tab/>
      </w:r>
      <w:r w:rsidR="005813EB" w:rsidRPr="008F3007">
        <w:rPr>
          <w:b/>
          <w:lang w:val="en-CA"/>
        </w:rPr>
        <w:t>Dundas Museum and Archives</w:t>
      </w:r>
      <w:r w:rsidR="004959FE" w:rsidRPr="008F3007">
        <w:rPr>
          <w:b/>
          <w:lang w:val="en-CA"/>
        </w:rPr>
        <w:t xml:space="preserve"> Accessibility Webpage </w:t>
      </w:r>
    </w:p>
    <w:p w14:paraId="7253759A" w14:textId="00F453F6" w:rsidR="002F31BF" w:rsidRDefault="002F31BF" w:rsidP="005E2262">
      <w:pPr>
        <w:rPr>
          <w:lang w:val="en-CA" w:eastAsia="en-CA"/>
        </w:rPr>
      </w:pPr>
      <w:r>
        <w:rPr>
          <w:lang w:val="en-CA" w:eastAsia="en-CA"/>
        </w:rPr>
        <w:t xml:space="preserve">Source: Dundas Museum and Archives </w:t>
      </w:r>
    </w:p>
    <w:p w14:paraId="1A7C578D" w14:textId="1492A2EC" w:rsidR="005813EB" w:rsidRDefault="002654B6" w:rsidP="005E2262">
      <w:pPr>
        <w:rPr>
          <w:lang w:val="en-CA" w:eastAsia="en-CA"/>
        </w:rPr>
      </w:pPr>
      <w:r w:rsidRPr="00702EA7">
        <w:rPr>
          <w:lang w:val="en-CA" w:eastAsia="en-CA"/>
        </w:rPr>
        <w:t xml:space="preserve">Summary: Dundas Museum and Archives’ website has a page devoted to accessibility with clear pictures showing the entrance way to the museum as </w:t>
      </w:r>
      <w:r w:rsidR="00A94C2C" w:rsidRPr="00702EA7">
        <w:rPr>
          <w:lang w:val="en-CA" w:eastAsia="en-CA"/>
        </w:rPr>
        <w:t xml:space="preserve">well as information on parking, and </w:t>
      </w:r>
      <w:r w:rsidRPr="00702EA7">
        <w:rPr>
          <w:lang w:val="en-CA" w:eastAsia="en-CA"/>
        </w:rPr>
        <w:t>assistive devi</w:t>
      </w:r>
      <w:r w:rsidR="007860AC">
        <w:rPr>
          <w:lang w:val="en-CA" w:eastAsia="en-CA"/>
        </w:rPr>
        <w:t>c</w:t>
      </w:r>
      <w:r w:rsidRPr="00702EA7">
        <w:rPr>
          <w:lang w:val="en-CA" w:eastAsia="en-CA"/>
        </w:rPr>
        <w:t xml:space="preserve">es. </w:t>
      </w:r>
    </w:p>
    <w:p w14:paraId="7D3232C8" w14:textId="726AC993" w:rsidR="005813EB" w:rsidRPr="002F31BF" w:rsidRDefault="002F31BF" w:rsidP="00D21F5D">
      <w:pPr>
        <w:tabs>
          <w:tab w:val="left" w:pos="851"/>
        </w:tabs>
        <w:spacing w:after="200"/>
        <w:rPr>
          <w:lang w:val="en-CA" w:eastAsia="en-CA"/>
        </w:rPr>
      </w:pPr>
      <w:r>
        <w:rPr>
          <w:lang w:val="en-CA" w:eastAsia="en-CA"/>
        </w:rPr>
        <w:t xml:space="preserve">Resource: </w:t>
      </w:r>
      <w:hyperlink r:id="rId78" w:history="1">
        <w:r w:rsidRPr="00CF6819">
          <w:rPr>
            <w:rStyle w:val="Hyperlink"/>
            <w:lang w:val="en-CA" w:eastAsia="en-CA"/>
          </w:rPr>
          <w:t>https://dundasmuseum.ca/about-us/accessibility/</w:t>
        </w:r>
      </w:hyperlink>
      <w:r>
        <w:rPr>
          <w:lang w:val="en-CA" w:eastAsia="en-CA"/>
        </w:rPr>
        <w:t xml:space="preserve"> </w:t>
      </w:r>
    </w:p>
    <w:p w14:paraId="09D31F44" w14:textId="687D7F69" w:rsidR="005E2262" w:rsidRPr="008F3007" w:rsidRDefault="00711018" w:rsidP="008F3007">
      <w:pPr>
        <w:tabs>
          <w:tab w:val="left" w:pos="851"/>
        </w:tabs>
        <w:rPr>
          <w:b/>
          <w:lang w:val="en-CA"/>
        </w:rPr>
      </w:pPr>
      <w:r>
        <w:rPr>
          <w:b/>
          <w:lang w:val="en-CA"/>
        </w:rPr>
        <w:t>3.4.3.F</w:t>
      </w:r>
      <w:r>
        <w:rPr>
          <w:b/>
          <w:lang w:val="en-CA"/>
        </w:rPr>
        <w:tab/>
      </w:r>
      <w:r w:rsidR="005E2262" w:rsidRPr="008F3007">
        <w:rPr>
          <w:b/>
          <w:lang w:val="en-CA"/>
        </w:rPr>
        <w:t>Gallery TPW</w:t>
      </w:r>
      <w:r w:rsidR="004959FE" w:rsidRPr="008F3007">
        <w:rPr>
          <w:b/>
          <w:lang w:val="en-CA"/>
        </w:rPr>
        <w:t xml:space="preserve"> Accessibility Statement </w:t>
      </w:r>
    </w:p>
    <w:p w14:paraId="3DCC09B9" w14:textId="2932B505" w:rsidR="002F31BF" w:rsidRDefault="002F31BF" w:rsidP="005E2262">
      <w:pPr>
        <w:rPr>
          <w:lang w:val="en-CA" w:eastAsia="en-CA"/>
        </w:rPr>
      </w:pPr>
      <w:r>
        <w:rPr>
          <w:lang w:val="en-CA" w:eastAsia="en-CA"/>
        </w:rPr>
        <w:t>Source:  Gallery TPW</w:t>
      </w:r>
    </w:p>
    <w:p w14:paraId="036329E1" w14:textId="2C9F314C" w:rsidR="005E2262" w:rsidRDefault="005E2262" w:rsidP="005E2262">
      <w:pPr>
        <w:rPr>
          <w:rFonts w:ascii="Calibri" w:eastAsia="Calibri" w:hAnsi="Calibri" w:cs="Calibri"/>
          <w:lang w:val="en-CA"/>
        </w:rPr>
      </w:pPr>
      <w:r w:rsidRPr="00702EA7">
        <w:rPr>
          <w:lang w:val="en-CA" w:eastAsia="en-CA"/>
        </w:rPr>
        <w:t xml:space="preserve">Summary: </w:t>
      </w:r>
      <w:r w:rsidRPr="00702EA7">
        <w:rPr>
          <w:rFonts w:ascii="Calibri" w:eastAsia="Calibri" w:hAnsi="Calibri" w:cs="Calibri"/>
          <w:lang w:val="en-CA"/>
        </w:rPr>
        <w:t>Gallery TPW has a thorough statement of commitment to accessibility</w:t>
      </w:r>
      <w:r w:rsidR="005813EB" w:rsidRPr="00702EA7">
        <w:rPr>
          <w:rFonts w:ascii="Calibri" w:eastAsia="Calibri" w:hAnsi="Calibri" w:cs="Calibri"/>
          <w:lang w:val="en-CA"/>
        </w:rPr>
        <w:t xml:space="preserve"> and </w:t>
      </w:r>
      <w:r w:rsidRPr="008F3007">
        <w:rPr>
          <w:rFonts w:ascii="Calibri" w:eastAsia="Calibri" w:hAnsi="Calibri" w:cs="Calibri"/>
          <w:lang w:val="en-CA"/>
        </w:rPr>
        <w:t>choose to name their legal obligation</w:t>
      </w:r>
      <w:r w:rsidR="005813EB" w:rsidRPr="008F3007">
        <w:rPr>
          <w:rFonts w:ascii="Calibri" w:eastAsia="Calibri" w:hAnsi="Calibri" w:cs="Calibri"/>
          <w:lang w:val="en-CA"/>
        </w:rPr>
        <w:t xml:space="preserve">. Many </w:t>
      </w:r>
      <w:r w:rsidRPr="008F3007">
        <w:rPr>
          <w:rFonts w:ascii="Calibri" w:eastAsia="Calibri" w:hAnsi="Calibri" w:cs="Calibri"/>
          <w:lang w:val="en-CA"/>
        </w:rPr>
        <w:t xml:space="preserve">believe organizations should go beyond legislation, </w:t>
      </w:r>
      <w:r w:rsidR="005813EB" w:rsidRPr="008F3007">
        <w:rPr>
          <w:rFonts w:ascii="Calibri" w:eastAsia="Calibri" w:hAnsi="Calibri" w:cs="Calibri"/>
          <w:lang w:val="en-CA"/>
        </w:rPr>
        <w:t xml:space="preserve">but </w:t>
      </w:r>
      <w:r w:rsidRPr="008F3007">
        <w:rPr>
          <w:rFonts w:ascii="Calibri" w:eastAsia="Calibri" w:hAnsi="Calibri" w:cs="Calibri"/>
          <w:lang w:val="en-CA"/>
        </w:rPr>
        <w:t xml:space="preserve">others may feel affirmed by </w:t>
      </w:r>
      <w:r w:rsidR="005813EB" w:rsidRPr="008F3007">
        <w:rPr>
          <w:rFonts w:ascii="Calibri" w:eastAsia="Calibri" w:hAnsi="Calibri" w:cs="Calibri"/>
          <w:lang w:val="en-CA"/>
        </w:rPr>
        <w:t xml:space="preserve">Gallery TPW </w:t>
      </w:r>
      <w:r w:rsidRPr="008F3007">
        <w:rPr>
          <w:rFonts w:ascii="Calibri" w:eastAsia="Calibri" w:hAnsi="Calibri" w:cs="Calibri"/>
          <w:lang w:val="en-CA"/>
        </w:rPr>
        <w:t>framing access as a legal right</w:t>
      </w:r>
      <w:r w:rsidR="002654B6" w:rsidRPr="008F3007">
        <w:rPr>
          <w:rFonts w:ascii="Calibri" w:eastAsia="Calibri" w:hAnsi="Calibri" w:cs="Calibri"/>
          <w:lang w:val="en-CA"/>
        </w:rPr>
        <w:t xml:space="preserve">. </w:t>
      </w:r>
    </w:p>
    <w:p w14:paraId="6E277DB4" w14:textId="77777777" w:rsidR="00D21F5D" w:rsidRDefault="002F31BF" w:rsidP="00D21F5D">
      <w:pPr>
        <w:spacing w:after="200"/>
        <w:rPr>
          <w:lang w:val="en-CA" w:eastAsia="en-CA"/>
        </w:rPr>
      </w:pPr>
      <w:r>
        <w:rPr>
          <w:rFonts w:ascii="Calibri" w:eastAsia="Calibri" w:hAnsi="Calibri" w:cs="Calibri"/>
          <w:lang w:val="en-CA"/>
        </w:rPr>
        <w:t xml:space="preserve">Resource: </w:t>
      </w:r>
      <w:hyperlink r:id="rId79" w:history="1">
        <w:r w:rsidRPr="00CF6819">
          <w:rPr>
            <w:rStyle w:val="Hyperlink"/>
            <w:rFonts w:ascii="Calibri" w:eastAsia="Calibri" w:hAnsi="Calibri" w:cs="Calibri"/>
            <w:lang w:val="en-CA"/>
          </w:rPr>
          <w:t>http://gallerytpw.ca/visit/</w:t>
        </w:r>
      </w:hyperlink>
      <w:r>
        <w:rPr>
          <w:rFonts w:ascii="Calibri" w:eastAsia="Calibri" w:hAnsi="Calibri" w:cs="Calibri"/>
          <w:lang w:val="en-CA"/>
        </w:rPr>
        <w:t xml:space="preserve"> </w:t>
      </w:r>
    </w:p>
    <w:p w14:paraId="4DBB609F" w14:textId="77777777" w:rsidR="00D21F5D" w:rsidRDefault="00D21F5D">
      <w:pPr>
        <w:spacing w:after="200"/>
        <w:rPr>
          <w:lang w:val="en-CA" w:eastAsia="en-CA"/>
        </w:rPr>
      </w:pPr>
      <w:r>
        <w:rPr>
          <w:lang w:val="en-CA" w:eastAsia="en-CA"/>
        </w:rPr>
        <w:br w:type="page"/>
      </w:r>
    </w:p>
    <w:p w14:paraId="0469168A" w14:textId="542EA65B" w:rsidR="005813EB" w:rsidRPr="009137D8" w:rsidRDefault="00711018" w:rsidP="00D21F5D">
      <w:pPr>
        <w:rPr>
          <w:lang w:val="en-CA" w:eastAsia="en-CA"/>
        </w:rPr>
      </w:pPr>
      <w:r>
        <w:rPr>
          <w:b/>
          <w:lang w:val="en-CA"/>
        </w:rPr>
        <w:t>3.4.3.G</w:t>
      </w:r>
      <w:r w:rsidR="00D21F5D">
        <w:rPr>
          <w:b/>
          <w:lang w:val="en-CA"/>
        </w:rPr>
        <w:tab/>
        <w:t xml:space="preserve">   </w:t>
      </w:r>
      <w:r w:rsidR="005813EB" w:rsidRPr="008F3007">
        <w:rPr>
          <w:b/>
          <w:lang w:val="en-CA"/>
        </w:rPr>
        <w:t>McMichael Canadian Art Collection</w:t>
      </w:r>
      <w:r w:rsidR="004959FE" w:rsidRPr="008F3007">
        <w:rPr>
          <w:b/>
          <w:lang w:val="en-CA"/>
        </w:rPr>
        <w:t xml:space="preserve"> Accessibility Webpage </w:t>
      </w:r>
    </w:p>
    <w:p w14:paraId="32DF45BC" w14:textId="01D0185C" w:rsidR="002F31BF" w:rsidRDefault="002F31BF" w:rsidP="002F31BF">
      <w:pPr>
        <w:rPr>
          <w:lang w:val="en-CA" w:eastAsia="en-CA"/>
        </w:rPr>
      </w:pPr>
      <w:r>
        <w:rPr>
          <w:lang w:val="en-CA" w:eastAsia="en-CA"/>
        </w:rPr>
        <w:t xml:space="preserve">Source: </w:t>
      </w:r>
      <w:r w:rsidRPr="002F31BF">
        <w:rPr>
          <w:lang w:val="en-CA"/>
        </w:rPr>
        <w:t>McMichael Canadian Art Collection</w:t>
      </w:r>
    </w:p>
    <w:p w14:paraId="4E926B39" w14:textId="66D253B3" w:rsidR="005813EB" w:rsidRDefault="005813EB" w:rsidP="005E2262">
      <w:pPr>
        <w:rPr>
          <w:lang w:val="en-CA" w:eastAsia="en-CA"/>
        </w:rPr>
      </w:pPr>
      <w:r w:rsidRPr="008F3007">
        <w:rPr>
          <w:lang w:val="en-CA" w:eastAsia="en-CA"/>
        </w:rPr>
        <w:t>Summary: The McMichael</w:t>
      </w:r>
      <w:r w:rsidR="002654B6" w:rsidRPr="008F3007">
        <w:rPr>
          <w:lang w:val="en-CA" w:eastAsia="en-CA"/>
        </w:rPr>
        <w:t xml:space="preserve"> Canadian Art Collection’s</w:t>
      </w:r>
      <w:r w:rsidRPr="008F3007">
        <w:rPr>
          <w:lang w:val="en-CA" w:eastAsia="en-CA"/>
        </w:rPr>
        <w:t xml:space="preserve"> website has a page devoted to accessibility which states their accessibility standards for customer service. </w:t>
      </w:r>
    </w:p>
    <w:p w14:paraId="3D5DE769" w14:textId="5EC55CD9" w:rsidR="005E2262" w:rsidRPr="00702EA7" w:rsidRDefault="002F31BF" w:rsidP="00512C57">
      <w:pPr>
        <w:spacing w:after="200"/>
        <w:rPr>
          <w:lang w:val="en-CA" w:eastAsia="en-CA"/>
        </w:rPr>
      </w:pPr>
      <w:r>
        <w:rPr>
          <w:lang w:val="en-CA" w:eastAsia="en-CA"/>
        </w:rPr>
        <w:t xml:space="preserve">Resource: </w:t>
      </w:r>
      <w:hyperlink r:id="rId80" w:history="1">
        <w:r w:rsidRPr="00CF6819">
          <w:rPr>
            <w:rStyle w:val="Hyperlink"/>
            <w:lang w:val="en-CA" w:eastAsia="en-CA"/>
          </w:rPr>
          <w:t>http://mcmichael.com/visit/accessibility/</w:t>
        </w:r>
      </w:hyperlink>
      <w:r>
        <w:rPr>
          <w:lang w:val="en-CA" w:eastAsia="en-CA"/>
        </w:rPr>
        <w:t xml:space="preserve"> </w:t>
      </w:r>
    </w:p>
    <w:p w14:paraId="56838913" w14:textId="131F942D" w:rsidR="005E5266" w:rsidRPr="008F3007" w:rsidRDefault="00D21F5D" w:rsidP="00D21F5D">
      <w:pPr>
        <w:tabs>
          <w:tab w:val="left" w:pos="851"/>
        </w:tabs>
        <w:rPr>
          <w:b/>
          <w:lang w:val="en-CA"/>
        </w:rPr>
      </w:pPr>
      <w:r>
        <w:rPr>
          <w:b/>
          <w:lang w:val="en-CA"/>
        </w:rPr>
        <w:t xml:space="preserve">3.4.3.H   </w:t>
      </w:r>
      <w:r w:rsidR="005E5266" w:rsidRPr="008F3007">
        <w:rPr>
          <w:b/>
          <w:lang w:val="en-CA"/>
        </w:rPr>
        <w:t>Museum of Contemporary Art (MOCA) Accessible Customer Service Plan</w:t>
      </w:r>
    </w:p>
    <w:p w14:paraId="014730CF" w14:textId="48D6971A" w:rsidR="002F31BF" w:rsidRDefault="002F31BF" w:rsidP="005E2262">
      <w:pPr>
        <w:rPr>
          <w:lang w:val="en-CA" w:eastAsia="en-CA"/>
        </w:rPr>
      </w:pPr>
      <w:r>
        <w:rPr>
          <w:lang w:val="en-CA" w:eastAsia="en-CA"/>
        </w:rPr>
        <w:t>Source: MOCA</w:t>
      </w:r>
    </w:p>
    <w:p w14:paraId="0F2E8741" w14:textId="7A4E32BA" w:rsidR="005E5266" w:rsidRDefault="005E5266" w:rsidP="005E2262">
      <w:pPr>
        <w:rPr>
          <w:lang w:val="en-CA" w:eastAsia="en-CA"/>
        </w:rPr>
      </w:pPr>
      <w:r w:rsidRPr="00702EA7">
        <w:rPr>
          <w:lang w:val="en-CA" w:eastAsia="en-CA"/>
        </w:rPr>
        <w:t xml:space="preserve">Summary: MOCA’s accessible customer service plan includes </w:t>
      </w:r>
      <w:r w:rsidR="00580102" w:rsidRPr="00702EA7">
        <w:rPr>
          <w:lang w:val="en-CA" w:eastAsia="en-CA"/>
        </w:rPr>
        <w:t xml:space="preserve">information on assistive listening devices, communication, large print formats, service animals, support animals, notice of temporary disruption, allergies/chemical sensitives, training for staff and feedback processes. </w:t>
      </w:r>
    </w:p>
    <w:p w14:paraId="4769766C" w14:textId="18366DFF" w:rsidR="005E5266" w:rsidRPr="002F31BF" w:rsidRDefault="002F31BF" w:rsidP="002F31BF">
      <w:pPr>
        <w:spacing w:after="200"/>
        <w:rPr>
          <w:lang w:val="en-CA" w:eastAsia="en-CA"/>
        </w:rPr>
      </w:pPr>
      <w:r>
        <w:rPr>
          <w:lang w:val="en-CA" w:eastAsia="en-CA"/>
        </w:rPr>
        <w:t xml:space="preserve">Resource: </w:t>
      </w:r>
      <w:hyperlink r:id="rId81" w:history="1">
        <w:r w:rsidRPr="00CF6819">
          <w:rPr>
            <w:rStyle w:val="Hyperlink"/>
            <w:lang w:val="en-CA" w:eastAsia="en-CA"/>
          </w:rPr>
          <w:t>https://moca.ca/accessibility-policy/</w:t>
        </w:r>
      </w:hyperlink>
      <w:r>
        <w:rPr>
          <w:lang w:val="en-CA" w:eastAsia="en-CA"/>
        </w:rPr>
        <w:t xml:space="preserve"> </w:t>
      </w:r>
    </w:p>
    <w:p w14:paraId="33F0DC49" w14:textId="187C29A9" w:rsidR="005813EB" w:rsidRPr="008F3007" w:rsidRDefault="00711018" w:rsidP="002F31BF">
      <w:pPr>
        <w:rPr>
          <w:b/>
          <w:lang w:val="en-CA" w:eastAsia="en-CA"/>
        </w:rPr>
      </w:pPr>
      <w:r>
        <w:rPr>
          <w:b/>
          <w:lang w:val="en-CA"/>
        </w:rPr>
        <w:t>3.4.3.</w:t>
      </w:r>
      <w:r w:rsidR="00D21F5D">
        <w:rPr>
          <w:rFonts w:ascii="Garamond" w:hAnsi="Garamond"/>
          <w:b/>
          <w:lang w:val="en-CA"/>
        </w:rPr>
        <w:t xml:space="preserve">I   </w:t>
      </w:r>
      <w:r w:rsidR="005813EB" w:rsidRPr="008F3007">
        <w:rPr>
          <w:b/>
          <w:lang w:val="en-CA"/>
        </w:rPr>
        <w:t>Ottawa Art Gallery</w:t>
      </w:r>
      <w:r w:rsidR="004959FE" w:rsidRPr="008F3007">
        <w:rPr>
          <w:b/>
          <w:lang w:val="en-CA"/>
        </w:rPr>
        <w:t xml:space="preserve"> Accessibility Webpage </w:t>
      </w:r>
    </w:p>
    <w:p w14:paraId="0BFB09FC" w14:textId="5659491A" w:rsidR="002F31BF" w:rsidRDefault="002F31BF" w:rsidP="005E2262">
      <w:pPr>
        <w:rPr>
          <w:lang w:val="en-CA" w:eastAsia="en-CA"/>
        </w:rPr>
      </w:pPr>
      <w:r>
        <w:rPr>
          <w:lang w:val="en-CA" w:eastAsia="en-CA"/>
        </w:rPr>
        <w:t xml:space="preserve">Source: Ottawa Art Gallery </w:t>
      </w:r>
    </w:p>
    <w:p w14:paraId="09489940" w14:textId="3A04289C" w:rsidR="0075526D" w:rsidRDefault="002654B6" w:rsidP="005E2262">
      <w:pPr>
        <w:rPr>
          <w:lang w:val="en-CA" w:eastAsia="en-CA"/>
        </w:rPr>
      </w:pPr>
      <w:r w:rsidRPr="00702EA7">
        <w:rPr>
          <w:lang w:val="en-CA" w:eastAsia="en-CA"/>
        </w:rPr>
        <w:t>Summary: Statement of commitment t</w:t>
      </w:r>
      <w:r w:rsidR="00A94C2C" w:rsidRPr="00702EA7">
        <w:rPr>
          <w:lang w:val="en-CA" w:eastAsia="en-CA"/>
        </w:rPr>
        <w:t>o accessibility addresses access</w:t>
      </w:r>
      <w:r w:rsidRPr="00702EA7">
        <w:rPr>
          <w:lang w:val="en-CA" w:eastAsia="en-CA"/>
        </w:rPr>
        <w:t xml:space="preserve"> for all – including gallery entrances and accessible drop of</w:t>
      </w:r>
      <w:r w:rsidR="00A94C2C" w:rsidRPr="00702EA7">
        <w:rPr>
          <w:lang w:val="en-CA" w:eastAsia="en-CA"/>
        </w:rPr>
        <w:t>f</w:t>
      </w:r>
      <w:r w:rsidRPr="00702EA7">
        <w:rPr>
          <w:lang w:val="en-CA" w:eastAsia="en-CA"/>
        </w:rPr>
        <w:t xml:space="preserve"> location as well as all gender washrooms, free childcare and</w:t>
      </w:r>
      <w:r w:rsidR="0086142B">
        <w:rPr>
          <w:lang w:val="en-CA" w:eastAsia="en-CA"/>
        </w:rPr>
        <w:t xml:space="preserve"> cost</w:t>
      </w:r>
      <w:r w:rsidR="007860AC">
        <w:rPr>
          <w:lang w:val="en-CA" w:eastAsia="en-CA"/>
        </w:rPr>
        <w:t>-</w:t>
      </w:r>
      <w:r w:rsidR="0086142B">
        <w:rPr>
          <w:lang w:val="en-CA" w:eastAsia="en-CA"/>
        </w:rPr>
        <w:t xml:space="preserve">free access to everyone. </w:t>
      </w:r>
    </w:p>
    <w:p w14:paraId="2210041F" w14:textId="2A2A9580" w:rsidR="00D8365C" w:rsidRDefault="00D8365C" w:rsidP="00D8365C">
      <w:pPr>
        <w:spacing w:after="200"/>
        <w:rPr>
          <w:lang w:val="en-CA" w:eastAsia="en-CA"/>
        </w:rPr>
      </w:pPr>
      <w:r>
        <w:rPr>
          <w:lang w:val="en-CA" w:eastAsia="en-CA"/>
        </w:rPr>
        <w:t xml:space="preserve">Resource: </w:t>
      </w:r>
      <w:hyperlink r:id="rId82" w:history="1">
        <w:r w:rsidRPr="00CF6819">
          <w:rPr>
            <w:rStyle w:val="Hyperlink"/>
            <w:lang w:val="en-CA" w:eastAsia="en-CA"/>
          </w:rPr>
          <w:t>https://oaggao.ca/access-0</w:t>
        </w:r>
      </w:hyperlink>
      <w:r>
        <w:rPr>
          <w:lang w:val="en-CA" w:eastAsia="en-CA"/>
        </w:rPr>
        <w:t xml:space="preserve"> </w:t>
      </w:r>
    </w:p>
    <w:p w14:paraId="0C2479C7" w14:textId="4712D414" w:rsidR="005E5266" w:rsidRPr="00702EA7" w:rsidRDefault="00D21F5D" w:rsidP="008F3007">
      <w:pPr>
        <w:tabs>
          <w:tab w:val="left" w:pos="851"/>
        </w:tabs>
        <w:rPr>
          <w:b/>
          <w:lang w:val="en-CA"/>
        </w:rPr>
      </w:pPr>
      <w:r>
        <w:rPr>
          <w:b/>
          <w:lang w:val="en-CA"/>
        </w:rPr>
        <w:t xml:space="preserve">3.4.3.J   </w:t>
      </w:r>
      <w:r w:rsidR="005E5266" w:rsidRPr="00702EA7">
        <w:rPr>
          <w:b/>
          <w:lang w:val="en-CA"/>
        </w:rPr>
        <w:t>Peterborough Museum and Archives Accessibility Plan 2017 -2022</w:t>
      </w:r>
    </w:p>
    <w:p w14:paraId="30B090B9" w14:textId="19AE5669" w:rsidR="00D8365C" w:rsidRDefault="00D8365C" w:rsidP="00D8365C">
      <w:pPr>
        <w:rPr>
          <w:lang w:val="en-CA" w:eastAsia="en-CA"/>
        </w:rPr>
      </w:pPr>
      <w:r>
        <w:rPr>
          <w:lang w:val="en-CA" w:eastAsia="en-CA"/>
        </w:rPr>
        <w:t xml:space="preserve">Source:  </w:t>
      </w:r>
      <w:r w:rsidRPr="00D8365C">
        <w:rPr>
          <w:lang w:val="en-CA"/>
        </w:rPr>
        <w:t>Peterborough Museum and Archives</w:t>
      </w:r>
    </w:p>
    <w:p w14:paraId="6E607512" w14:textId="146CE597" w:rsidR="005E5266" w:rsidRDefault="005E5266" w:rsidP="005E2262">
      <w:pPr>
        <w:rPr>
          <w:lang w:val="en-CA" w:eastAsia="en-CA"/>
        </w:rPr>
      </w:pPr>
      <w:r w:rsidRPr="00702EA7">
        <w:rPr>
          <w:lang w:val="en-CA" w:eastAsia="en-CA"/>
        </w:rPr>
        <w:t xml:space="preserve">Summary: Document </w:t>
      </w:r>
      <w:r w:rsidR="00A94C2C" w:rsidRPr="00702EA7">
        <w:rPr>
          <w:lang w:val="en-CA" w:eastAsia="en-CA"/>
        </w:rPr>
        <w:t xml:space="preserve">shares with museum </w:t>
      </w:r>
      <w:r w:rsidRPr="00702EA7">
        <w:rPr>
          <w:lang w:val="en-CA" w:eastAsia="en-CA"/>
        </w:rPr>
        <w:t xml:space="preserve">stakeholders </w:t>
      </w:r>
      <w:r w:rsidR="00A94C2C" w:rsidRPr="00702EA7">
        <w:rPr>
          <w:lang w:val="en-CA" w:eastAsia="en-CA"/>
        </w:rPr>
        <w:t xml:space="preserve">their </w:t>
      </w:r>
      <w:r w:rsidRPr="00702EA7">
        <w:rPr>
          <w:lang w:val="en-CA" w:eastAsia="en-CA"/>
        </w:rPr>
        <w:t>plans for accessibility improvement based on the Integrated Accessibility Standard Regulation (IASR) and AODA.</w:t>
      </w:r>
    </w:p>
    <w:p w14:paraId="6F4BF302" w14:textId="18E2AB7E" w:rsidR="005813EB" w:rsidRPr="00702EA7" w:rsidRDefault="00D8365C" w:rsidP="00D8365C">
      <w:pPr>
        <w:spacing w:after="200"/>
        <w:rPr>
          <w:lang w:val="en-CA" w:eastAsia="en-CA"/>
        </w:rPr>
      </w:pPr>
      <w:r>
        <w:rPr>
          <w:lang w:val="en-CA" w:eastAsia="en-CA"/>
        </w:rPr>
        <w:t xml:space="preserve">Resource: </w:t>
      </w:r>
      <w:hyperlink r:id="rId83" w:history="1">
        <w:r w:rsidRPr="00CF6819">
          <w:rPr>
            <w:rStyle w:val="Hyperlink"/>
            <w:lang w:val="en-CA" w:eastAsia="en-CA"/>
          </w:rPr>
          <w:t>https://www.peterborough.ca/en/explore-and-play/resources/Documents/PMA-Accessibility-Plan-2017-2022.pdf</w:t>
        </w:r>
      </w:hyperlink>
      <w:r>
        <w:rPr>
          <w:lang w:val="en-CA" w:eastAsia="en-CA"/>
        </w:rPr>
        <w:t xml:space="preserve"> </w:t>
      </w:r>
    </w:p>
    <w:p w14:paraId="4FB679C7" w14:textId="3D39DE1F" w:rsidR="004959FE" w:rsidRPr="008F3007" w:rsidRDefault="00D21F5D" w:rsidP="008F3007">
      <w:pPr>
        <w:tabs>
          <w:tab w:val="left" w:pos="851"/>
        </w:tabs>
        <w:rPr>
          <w:b/>
          <w:lang w:val="en-CA"/>
        </w:rPr>
      </w:pPr>
      <w:r>
        <w:rPr>
          <w:b/>
          <w:lang w:val="en-CA"/>
        </w:rPr>
        <w:t xml:space="preserve">3.4.3.K   </w:t>
      </w:r>
      <w:r w:rsidR="004959FE" w:rsidRPr="008F3007">
        <w:rPr>
          <w:b/>
          <w:lang w:val="en-CA"/>
        </w:rPr>
        <w:t xml:space="preserve">Royal Ontario Museum Accessibility Commitment </w:t>
      </w:r>
    </w:p>
    <w:p w14:paraId="173C9ECE" w14:textId="43DE7DA7" w:rsidR="00D8365C" w:rsidRDefault="00D8365C" w:rsidP="004959FE">
      <w:pPr>
        <w:rPr>
          <w:lang w:val="en-CA" w:eastAsia="en-CA"/>
        </w:rPr>
      </w:pPr>
      <w:r>
        <w:rPr>
          <w:lang w:val="en-CA" w:eastAsia="en-CA"/>
        </w:rPr>
        <w:t xml:space="preserve">Source:  </w:t>
      </w:r>
      <w:r w:rsidR="00E14F18">
        <w:rPr>
          <w:lang w:val="en-CA" w:eastAsia="en-CA"/>
        </w:rPr>
        <w:t xml:space="preserve">Royal Ontario Museum </w:t>
      </w:r>
    </w:p>
    <w:p w14:paraId="266AB06B" w14:textId="705E8C93" w:rsidR="004959FE" w:rsidRDefault="004959FE" w:rsidP="004959FE">
      <w:pPr>
        <w:rPr>
          <w:rFonts w:cs="Arial"/>
          <w:color w:val="000000"/>
          <w:lang w:val="en-CA"/>
        </w:rPr>
      </w:pPr>
      <w:r w:rsidRPr="00702EA7">
        <w:rPr>
          <w:lang w:val="en-CA" w:eastAsia="en-CA"/>
        </w:rPr>
        <w:t xml:space="preserve">Summary: </w:t>
      </w:r>
      <w:r w:rsidRPr="008F3007">
        <w:rPr>
          <w:rFonts w:cs="Arial"/>
          <w:color w:val="000000"/>
          <w:lang w:val="en-CA"/>
        </w:rPr>
        <w:t xml:space="preserve">This Multi </w:t>
      </w:r>
      <w:r w:rsidR="00A94C2C" w:rsidRPr="008F3007">
        <w:rPr>
          <w:rFonts w:cs="Arial"/>
          <w:color w:val="000000"/>
          <w:lang w:val="en-CA"/>
        </w:rPr>
        <w:t>Year Accessibility</w:t>
      </w:r>
      <w:r w:rsidRPr="008F3007">
        <w:rPr>
          <w:rFonts w:cs="Arial"/>
          <w:color w:val="000000"/>
          <w:lang w:val="en-CA"/>
        </w:rPr>
        <w:t xml:space="preserve"> Plan includes a brief overview of </w:t>
      </w:r>
      <w:r w:rsidR="00AC639A" w:rsidRPr="008F3007">
        <w:rPr>
          <w:rFonts w:cs="Arial"/>
          <w:color w:val="000000"/>
          <w:lang w:val="en-CA"/>
        </w:rPr>
        <w:t>the ROM</w:t>
      </w:r>
      <w:r w:rsidRPr="008F3007">
        <w:rPr>
          <w:rFonts w:cs="Arial"/>
          <w:color w:val="000000"/>
          <w:lang w:val="en-CA"/>
        </w:rPr>
        <w:t>, a description of the Accessibility for Ontarians wit</w:t>
      </w:r>
      <w:r w:rsidR="00AC639A" w:rsidRPr="008F3007">
        <w:rPr>
          <w:rFonts w:cs="Arial"/>
          <w:color w:val="000000"/>
          <w:lang w:val="en-CA"/>
        </w:rPr>
        <w:t>h Disabilities Act, 2005 and their</w:t>
      </w:r>
      <w:r w:rsidRPr="008F3007">
        <w:rPr>
          <w:rFonts w:cs="Arial"/>
          <w:color w:val="000000"/>
          <w:lang w:val="en-CA"/>
        </w:rPr>
        <w:t xml:space="preserve"> own accessibility planning process, a</w:t>
      </w:r>
      <w:r w:rsidR="00AC639A" w:rsidRPr="008F3007">
        <w:rPr>
          <w:rFonts w:cs="Arial"/>
          <w:color w:val="000000"/>
          <w:lang w:val="en-CA"/>
        </w:rPr>
        <w:t xml:space="preserve"> description of the framework they</w:t>
      </w:r>
      <w:r w:rsidRPr="008F3007">
        <w:rPr>
          <w:rFonts w:cs="Arial"/>
          <w:color w:val="000000"/>
          <w:lang w:val="en-CA"/>
        </w:rPr>
        <w:t xml:space="preserve"> have in place in order to address issues of accessibility and subsequent goals for the future.</w:t>
      </w:r>
    </w:p>
    <w:p w14:paraId="3DE89050" w14:textId="77777777" w:rsidR="009137D8" w:rsidRDefault="00E14F18" w:rsidP="009137D8">
      <w:pPr>
        <w:spacing w:after="200"/>
        <w:rPr>
          <w:rFonts w:cs="Arial"/>
          <w:color w:val="000000"/>
          <w:lang w:val="en-CA"/>
        </w:rPr>
      </w:pPr>
      <w:r>
        <w:rPr>
          <w:rFonts w:cs="Arial"/>
          <w:color w:val="000000"/>
          <w:lang w:val="en-CA"/>
        </w:rPr>
        <w:t xml:space="preserve">Resource: </w:t>
      </w:r>
      <w:hyperlink r:id="rId84" w:history="1">
        <w:r w:rsidRPr="00CF6819">
          <w:rPr>
            <w:rStyle w:val="Hyperlink"/>
            <w:rFonts w:cs="Arial"/>
            <w:lang w:val="en-CA"/>
          </w:rPr>
          <w:t>https://www.rom.on.ca/en/visit-us/accessibility/accessibility-commitment</w:t>
        </w:r>
      </w:hyperlink>
      <w:r>
        <w:rPr>
          <w:rFonts w:cs="Arial"/>
          <w:color w:val="000000"/>
          <w:lang w:val="en-CA"/>
        </w:rPr>
        <w:t xml:space="preserve"> </w:t>
      </w:r>
    </w:p>
    <w:p w14:paraId="60EADD33" w14:textId="77777777" w:rsidR="009137D8" w:rsidRDefault="009137D8">
      <w:pPr>
        <w:spacing w:after="200"/>
        <w:rPr>
          <w:rFonts w:cs="Arial"/>
          <w:color w:val="000000"/>
          <w:lang w:val="en-CA"/>
        </w:rPr>
      </w:pPr>
      <w:r>
        <w:rPr>
          <w:rFonts w:cs="Arial"/>
          <w:color w:val="000000"/>
          <w:lang w:val="en-CA"/>
        </w:rPr>
        <w:br w:type="page"/>
      </w:r>
    </w:p>
    <w:p w14:paraId="6BFADAA0" w14:textId="3E8DBA65" w:rsidR="005813EB" w:rsidRPr="009137D8" w:rsidRDefault="00D21F5D" w:rsidP="009137D8">
      <w:pPr>
        <w:rPr>
          <w:lang w:val="en-CA" w:eastAsia="en-CA"/>
        </w:rPr>
      </w:pPr>
      <w:r>
        <w:rPr>
          <w:b/>
          <w:lang w:val="en-CA"/>
        </w:rPr>
        <w:t xml:space="preserve">3.4.3.L   </w:t>
      </w:r>
      <w:r w:rsidR="005813EB" w:rsidRPr="008F3007">
        <w:rPr>
          <w:b/>
          <w:lang w:val="en-CA"/>
        </w:rPr>
        <w:t xml:space="preserve">Stratford Festival </w:t>
      </w:r>
      <w:r w:rsidR="004959FE" w:rsidRPr="008F3007">
        <w:rPr>
          <w:b/>
          <w:lang w:val="en-CA"/>
        </w:rPr>
        <w:t>Accessibility Webpage</w:t>
      </w:r>
    </w:p>
    <w:p w14:paraId="68FCC3B8" w14:textId="5F5B9D39" w:rsidR="00E14F18" w:rsidRDefault="00E14F18" w:rsidP="005813EB">
      <w:pPr>
        <w:rPr>
          <w:lang w:val="en-CA" w:eastAsia="en-CA"/>
        </w:rPr>
      </w:pPr>
      <w:r>
        <w:rPr>
          <w:lang w:val="en-CA" w:eastAsia="en-CA"/>
        </w:rPr>
        <w:t xml:space="preserve">Source: Stratford Festival </w:t>
      </w:r>
    </w:p>
    <w:p w14:paraId="11A228BC" w14:textId="749C2C3C" w:rsidR="002654B6" w:rsidRDefault="002654B6" w:rsidP="005813EB">
      <w:pPr>
        <w:rPr>
          <w:lang w:val="en-CA" w:eastAsia="en-CA"/>
        </w:rPr>
      </w:pPr>
      <w:r w:rsidRPr="00702EA7">
        <w:rPr>
          <w:lang w:val="en-CA" w:eastAsia="en-CA"/>
        </w:rPr>
        <w:t xml:space="preserve">Summary: The Stratford Festival’s accessibility webpage clearly conveys how they are able to offer accessible experiences within their theatres, including ASL performance dates, audio described performances, relaxed performances and open caption performances. </w:t>
      </w:r>
    </w:p>
    <w:p w14:paraId="725E63F1" w14:textId="769E6E8D" w:rsidR="005E5266" w:rsidRPr="00702EA7" w:rsidRDefault="00E14F18" w:rsidP="00E14F18">
      <w:pPr>
        <w:spacing w:after="200"/>
        <w:rPr>
          <w:lang w:val="en-CA" w:eastAsia="en-CA"/>
        </w:rPr>
      </w:pPr>
      <w:r>
        <w:rPr>
          <w:lang w:val="en-CA" w:eastAsia="en-CA"/>
        </w:rPr>
        <w:t xml:space="preserve">Resource: </w:t>
      </w:r>
      <w:hyperlink r:id="rId85" w:history="1">
        <w:r w:rsidRPr="00CF6819">
          <w:rPr>
            <w:rStyle w:val="Hyperlink"/>
            <w:lang w:val="en-CA" w:eastAsia="en-CA"/>
          </w:rPr>
          <w:t>https://www.stratfordfestival.ca/Visit/Accessibility</w:t>
        </w:r>
      </w:hyperlink>
      <w:r>
        <w:rPr>
          <w:lang w:val="en-CA" w:eastAsia="en-CA"/>
        </w:rPr>
        <w:t xml:space="preserve"> </w:t>
      </w:r>
    </w:p>
    <w:p w14:paraId="1F3439D8" w14:textId="61FC4544" w:rsidR="005E5266" w:rsidRPr="008F3007" w:rsidRDefault="00D21F5D" w:rsidP="008F3007">
      <w:pPr>
        <w:tabs>
          <w:tab w:val="left" w:pos="851"/>
        </w:tabs>
        <w:rPr>
          <w:b/>
          <w:lang w:val="en-CA"/>
        </w:rPr>
      </w:pPr>
      <w:r>
        <w:rPr>
          <w:b/>
          <w:lang w:val="en-CA"/>
        </w:rPr>
        <w:t xml:space="preserve">3.4.3.M   </w:t>
      </w:r>
      <w:r w:rsidR="005E5266" w:rsidRPr="008F3007">
        <w:rPr>
          <w:b/>
          <w:lang w:val="en-CA"/>
        </w:rPr>
        <w:t>Textile Museum of Canada Webpage</w:t>
      </w:r>
    </w:p>
    <w:p w14:paraId="4AF74D46" w14:textId="4D033F82" w:rsidR="00E14F18" w:rsidRDefault="00E14F18" w:rsidP="00E14F18">
      <w:pPr>
        <w:rPr>
          <w:lang w:val="en-CA" w:eastAsia="en-CA"/>
        </w:rPr>
      </w:pPr>
      <w:r>
        <w:rPr>
          <w:lang w:val="en-CA" w:eastAsia="en-CA"/>
        </w:rPr>
        <w:t xml:space="preserve">Source: </w:t>
      </w:r>
      <w:r w:rsidRPr="00E14F18">
        <w:rPr>
          <w:lang w:val="en-CA"/>
        </w:rPr>
        <w:t>Textile Museum of Canada</w:t>
      </w:r>
    </w:p>
    <w:p w14:paraId="319BDA81" w14:textId="45B680F1" w:rsidR="005E5266" w:rsidRDefault="005E5266" w:rsidP="005813EB">
      <w:pPr>
        <w:rPr>
          <w:lang w:val="en-CA" w:eastAsia="en-CA"/>
        </w:rPr>
      </w:pPr>
      <w:r w:rsidRPr="00702EA7">
        <w:rPr>
          <w:lang w:val="en-CA" w:eastAsia="en-CA"/>
        </w:rPr>
        <w:t xml:space="preserve">Summary: The Textile Museum of Canada’s webpage includes information on accommodations for support persons, service animals, entrance (with images), information about the space, large print exhibition guides, transit and parking. </w:t>
      </w:r>
    </w:p>
    <w:p w14:paraId="057D74B2" w14:textId="503007C2" w:rsidR="00512C57" w:rsidRDefault="00E14F18" w:rsidP="005813EB">
      <w:pPr>
        <w:rPr>
          <w:lang w:val="en-CA" w:eastAsia="en-CA"/>
        </w:rPr>
      </w:pPr>
      <w:r>
        <w:rPr>
          <w:lang w:val="en-CA" w:eastAsia="en-CA"/>
        </w:rPr>
        <w:t xml:space="preserve">Resource: </w:t>
      </w:r>
      <w:hyperlink r:id="rId86" w:history="1">
        <w:r w:rsidRPr="00CF6819">
          <w:rPr>
            <w:rStyle w:val="Hyperlink"/>
            <w:lang w:val="en-CA" w:eastAsia="en-CA"/>
          </w:rPr>
          <w:t>http://www.textilemuseum.ca/plan-your-visit/accessibility</w:t>
        </w:r>
      </w:hyperlink>
      <w:r>
        <w:rPr>
          <w:lang w:val="en-CA" w:eastAsia="en-CA"/>
        </w:rPr>
        <w:t xml:space="preserve"> </w:t>
      </w:r>
    </w:p>
    <w:p w14:paraId="615C6058" w14:textId="25E8CA67" w:rsidR="00382286" w:rsidRPr="009137D8" w:rsidRDefault="00711018" w:rsidP="009137D8">
      <w:pPr>
        <w:pStyle w:val="Heading2"/>
      </w:pPr>
      <w:bookmarkStart w:id="29" w:name="_Toc7447530"/>
      <w:r>
        <w:t>3.5</w:t>
      </w:r>
      <w:r>
        <w:tab/>
      </w:r>
      <w:r w:rsidR="00382286" w:rsidRPr="00702EA7">
        <w:t>Support for Accessible Communication</w:t>
      </w:r>
      <w:bookmarkEnd w:id="29"/>
    </w:p>
    <w:p w14:paraId="2FE8F340" w14:textId="144889EA" w:rsidR="00C03A03" w:rsidRPr="00702EA7" w:rsidRDefault="00C03A03" w:rsidP="00C03A03">
      <w:pPr>
        <w:rPr>
          <w:lang w:val="en-CA" w:eastAsia="en-CA"/>
        </w:rPr>
      </w:pPr>
      <w:r w:rsidRPr="00702EA7">
        <w:rPr>
          <w:lang w:val="en-CA" w:eastAsia="en-CA"/>
        </w:rPr>
        <w:t>The following resources include best practices and service providers to support alter</w:t>
      </w:r>
      <w:r w:rsidR="007860AC">
        <w:rPr>
          <w:lang w:val="en-CA" w:eastAsia="en-CA"/>
        </w:rPr>
        <w:t>n</w:t>
      </w:r>
      <w:r w:rsidRPr="00702EA7">
        <w:rPr>
          <w:lang w:val="en-CA" w:eastAsia="en-CA"/>
        </w:rPr>
        <w:t xml:space="preserve">ative formats in creative spaces. </w:t>
      </w:r>
    </w:p>
    <w:p w14:paraId="16C8AB94" w14:textId="312B79E8" w:rsidR="00580102" w:rsidRPr="008F3007" w:rsidRDefault="00711018" w:rsidP="00580102">
      <w:pPr>
        <w:pStyle w:val="Heading3"/>
        <w:numPr>
          <w:ilvl w:val="0"/>
          <w:numId w:val="0"/>
        </w:numPr>
        <w:ind w:left="720" w:hanging="720"/>
        <w:rPr>
          <w:lang w:val="en-CA"/>
        </w:rPr>
      </w:pPr>
      <w:bookmarkStart w:id="30" w:name="_Toc7447531"/>
      <w:r>
        <w:rPr>
          <w:lang w:val="en-CA"/>
        </w:rPr>
        <w:t>3.5.1</w:t>
      </w:r>
      <w:r>
        <w:rPr>
          <w:lang w:val="en-CA"/>
        </w:rPr>
        <w:tab/>
      </w:r>
      <w:r w:rsidR="00382286" w:rsidRPr="008F3007">
        <w:rPr>
          <w:lang w:val="en-CA"/>
        </w:rPr>
        <w:t>Service Providers for Captioning, Transcription, and Audio Description</w:t>
      </w:r>
      <w:bookmarkEnd w:id="30"/>
      <w:r w:rsidR="00382286" w:rsidRPr="008F3007">
        <w:rPr>
          <w:lang w:val="en-CA"/>
        </w:rPr>
        <w:t xml:space="preserve"> </w:t>
      </w:r>
    </w:p>
    <w:p w14:paraId="2B6B11A0" w14:textId="51AA4D50" w:rsidR="00153E7B" w:rsidRPr="00702EA7" w:rsidRDefault="00711018" w:rsidP="008F3007">
      <w:pPr>
        <w:tabs>
          <w:tab w:val="left" w:pos="851"/>
        </w:tabs>
        <w:rPr>
          <w:b/>
          <w:lang w:val="en-CA"/>
        </w:rPr>
      </w:pPr>
      <w:r>
        <w:rPr>
          <w:b/>
          <w:lang w:val="en-CA"/>
        </w:rPr>
        <w:t>3.5.1.A</w:t>
      </w:r>
      <w:r>
        <w:rPr>
          <w:b/>
          <w:lang w:val="en-CA"/>
        </w:rPr>
        <w:tab/>
      </w:r>
      <w:r w:rsidR="00153E7B" w:rsidRPr="00702EA7">
        <w:rPr>
          <w:b/>
          <w:lang w:val="en-CA"/>
        </w:rPr>
        <w:t xml:space="preserve">A Practical Toolkit for Producers and Presenters of Audio Described Theatrical Performances </w:t>
      </w:r>
    </w:p>
    <w:p w14:paraId="458FFE31" w14:textId="77777777" w:rsidR="00153E7B" w:rsidRPr="00702EA7" w:rsidRDefault="00153E7B" w:rsidP="00153E7B">
      <w:pPr>
        <w:rPr>
          <w:lang w:val="en-CA"/>
        </w:rPr>
      </w:pPr>
      <w:r w:rsidRPr="00702EA7">
        <w:rPr>
          <w:lang w:val="en-CA"/>
        </w:rPr>
        <w:t xml:space="preserve">Source: Picasso Pro and Creative Trust </w:t>
      </w:r>
    </w:p>
    <w:p w14:paraId="40177A30" w14:textId="1613919D" w:rsidR="00153E7B" w:rsidRDefault="00153E7B" w:rsidP="00153E7B">
      <w:pPr>
        <w:rPr>
          <w:lang w:val="en-CA"/>
        </w:rPr>
      </w:pPr>
      <w:r w:rsidRPr="00702EA7">
        <w:rPr>
          <w:lang w:val="en-CA"/>
        </w:rPr>
        <w:t xml:space="preserve">Summary: A handbook for performing and </w:t>
      </w:r>
      <w:r w:rsidR="00DD27CC" w:rsidRPr="00702EA7">
        <w:rPr>
          <w:lang w:val="en-CA"/>
        </w:rPr>
        <w:t xml:space="preserve">presenting arts organizations about </w:t>
      </w:r>
      <w:r w:rsidRPr="00702EA7">
        <w:rPr>
          <w:lang w:val="en-CA"/>
        </w:rPr>
        <w:t xml:space="preserve">offering audio descriptions during performances. Includes overview of their project, orientation for performing arts companies and equipment checklist. </w:t>
      </w:r>
    </w:p>
    <w:p w14:paraId="5FB75BDA" w14:textId="22270BC2" w:rsidR="00153E7B" w:rsidRPr="00702EA7" w:rsidRDefault="00B62ED8" w:rsidP="00B62ED8">
      <w:pPr>
        <w:spacing w:after="200"/>
        <w:rPr>
          <w:lang w:val="en-CA"/>
        </w:rPr>
      </w:pPr>
      <w:r>
        <w:rPr>
          <w:lang w:val="en-CA"/>
        </w:rPr>
        <w:t xml:space="preserve">Resource: </w:t>
      </w:r>
      <w:hyperlink r:id="rId87" w:history="1">
        <w:r w:rsidRPr="00CF6819">
          <w:rPr>
            <w:rStyle w:val="Hyperlink"/>
            <w:lang w:val="en-CA"/>
          </w:rPr>
          <w:t>http://www.creativetrust.ca/wp-content/uploads/2012/08/Arts-Access-Hanbook-Part-I.pdf</w:t>
        </w:r>
      </w:hyperlink>
      <w:r>
        <w:rPr>
          <w:lang w:val="en-CA"/>
        </w:rPr>
        <w:t xml:space="preserve"> </w:t>
      </w:r>
    </w:p>
    <w:p w14:paraId="184BA0ED" w14:textId="73EC2F6A" w:rsidR="000452F2" w:rsidRPr="008F3007" w:rsidRDefault="00711018" w:rsidP="008F3007">
      <w:pPr>
        <w:tabs>
          <w:tab w:val="left" w:pos="851"/>
        </w:tabs>
        <w:rPr>
          <w:b/>
          <w:lang w:val="en-CA"/>
        </w:rPr>
      </w:pPr>
      <w:r>
        <w:rPr>
          <w:b/>
          <w:lang w:val="en-CA"/>
        </w:rPr>
        <w:t>3.5.1.B</w:t>
      </w:r>
      <w:r>
        <w:rPr>
          <w:b/>
          <w:lang w:val="en-CA"/>
        </w:rPr>
        <w:tab/>
      </w:r>
      <w:r w:rsidR="000452F2" w:rsidRPr="008F3007">
        <w:rPr>
          <w:b/>
          <w:lang w:val="en-CA"/>
        </w:rPr>
        <w:t>AI Media</w:t>
      </w:r>
    </w:p>
    <w:p w14:paraId="74B7331B" w14:textId="77F4CED5" w:rsidR="00B62ED8" w:rsidRDefault="00B62ED8" w:rsidP="00580102">
      <w:pPr>
        <w:rPr>
          <w:lang w:val="en-CA"/>
        </w:rPr>
      </w:pPr>
      <w:r>
        <w:rPr>
          <w:lang w:val="en-CA"/>
        </w:rPr>
        <w:t xml:space="preserve">Source: AI Media </w:t>
      </w:r>
    </w:p>
    <w:p w14:paraId="286958B3" w14:textId="3ACA0F3C" w:rsidR="000452F2" w:rsidRDefault="000452F2" w:rsidP="00580102">
      <w:pPr>
        <w:rPr>
          <w:lang w:val="en-CA"/>
        </w:rPr>
      </w:pPr>
      <w:r w:rsidRPr="008F3007">
        <w:rPr>
          <w:lang w:val="en-CA"/>
        </w:rPr>
        <w:t>Summary: Services include live captioning, closed captioning, transcription, note taking, and audio description.</w:t>
      </w:r>
    </w:p>
    <w:p w14:paraId="01FF0AA8" w14:textId="61ADFC74" w:rsidR="000452F2" w:rsidRPr="00B62ED8" w:rsidRDefault="00B62ED8" w:rsidP="00B62ED8">
      <w:pPr>
        <w:spacing w:after="200"/>
        <w:rPr>
          <w:lang w:val="en-CA"/>
        </w:rPr>
      </w:pPr>
      <w:r>
        <w:rPr>
          <w:lang w:val="en-CA"/>
        </w:rPr>
        <w:t xml:space="preserve">Resource: </w:t>
      </w:r>
      <w:hyperlink r:id="rId88" w:history="1">
        <w:r w:rsidRPr="00CF6819">
          <w:rPr>
            <w:rStyle w:val="Hyperlink"/>
            <w:lang w:val="en-CA"/>
          </w:rPr>
          <w:t>https://www.ai-media.tv/</w:t>
        </w:r>
      </w:hyperlink>
      <w:r>
        <w:rPr>
          <w:lang w:val="en-CA"/>
        </w:rPr>
        <w:t xml:space="preserve"> </w:t>
      </w:r>
    </w:p>
    <w:p w14:paraId="30487C84" w14:textId="7598F9FF" w:rsidR="00580102" w:rsidRPr="008F3007" w:rsidRDefault="00711018" w:rsidP="008F3007">
      <w:pPr>
        <w:tabs>
          <w:tab w:val="left" w:pos="851"/>
        </w:tabs>
        <w:rPr>
          <w:b/>
          <w:lang w:val="en-CA"/>
        </w:rPr>
      </w:pPr>
      <w:r>
        <w:rPr>
          <w:b/>
          <w:lang w:val="en-CA"/>
        </w:rPr>
        <w:t>3.5.1.C</w:t>
      </w:r>
      <w:r>
        <w:rPr>
          <w:b/>
          <w:lang w:val="en-CA"/>
        </w:rPr>
        <w:tab/>
      </w:r>
      <w:r w:rsidR="00580102" w:rsidRPr="008F3007">
        <w:rPr>
          <w:b/>
          <w:lang w:val="en-CA"/>
        </w:rPr>
        <w:t xml:space="preserve">Caption First </w:t>
      </w:r>
    </w:p>
    <w:p w14:paraId="37C7A0B8" w14:textId="4A776A9F" w:rsidR="00B62ED8" w:rsidRDefault="00B62ED8" w:rsidP="00580102">
      <w:pPr>
        <w:rPr>
          <w:lang w:val="en-CA"/>
        </w:rPr>
      </w:pPr>
      <w:r>
        <w:rPr>
          <w:lang w:val="en-CA"/>
        </w:rPr>
        <w:t xml:space="preserve">Source: Caption First </w:t>
      </w:r>
    </w:p>
    <w:p w14:paraId="67DD913F" w14:textId="7D048EBB" w:rsidR="00580102" w:rsidRDefault="00580102" w:rsidP="00580102">
      <w:pPr>
        <w:rPr>
          <w:lang w:val="en-CA"/>
        </w:rPr>
      </w:pPr>
      <w:r w:rsidRPr="008F3007">
        <w:rPr>
          <w:lang w:val="en-CA"/>
        </w:rPr>
        <w:t xml:space="preserve">Summary: Provides Communication Access </w:t>
      </w:r>
      <w:r w:rsidR="0086142B" w:rsidRPr="008F3007">
        <w:rPr>
          <w:lang w:val="en-CA"/>
        </w:rPr>
        <w:t>Real-time</w:t>
      </w:r>
      <w:r w:rsidRPr="008F3007">
        <w:rPr>
          <w:lang w:val="en-CA"/>
        </w:rPr>
        <w:t xml:space="preserve"> Translation (CART), </w:t>
      </w:r>
      <w:r w:rsidR="0086142B" w:rsidRPr="008F3007">
        <w:rPr>
          <w:lang w:val="en-CA"/>
        </w:rPr>
        <w:t>real-time</w:t>
      </w:r>
      <w:r w:rsidRPr="008F3007">
        <w:rPr>
          <w:lang w:val="en-CA"/>
        </w:rPr>
        <w:t xml:space="preserve"> captioning, web captioning, transcription, and equipment. </w:t>
      </w:r>
    </w:p>
    <w:p w14:paraId="124CC038" w14:textId="751E766B" w:rsidR="00260844" w:rsidRPr="00B62ED8" w:rsidRDefault="00B62ED8" w:rsidP="00B62ED8">
      <w:pPr>
        <w:spacing w:after="200"/>
        <w:rPr>
          <w:lang w:val="fr-CA"/>
        </w:rPr>
      </w:pPr>
      <w:r w:rsidRPr="00B62ED8">
        <w:rPr>
          <w:lang w:val="fr-CA"/>
        </w:rPr>
        <w:t xml:space="preserve">Resource: </w:t>
      </w:r>
      <w:hyperlink r:id="rId89" w:history="1">
        <w:r w:rsidRPr="00B62ED8">
          <w:rPr>
            <w:rStyle w:val="Hyperlink"/>
            <w:lang w:val="fr-CA"/>
          </w:rPr>
          <w:t>https://</w:t>
        </w:r>
        <w:proofErr w:type="spellStart"/>
        <w:r w:rsidRPr="00B62ED8">
          <w:rPr>
            <w:rStyle w:val="Hyperlink"/>
            <w:lang w:val="fr-CA"/>
          </w:rPr>
          <w:t>captionfirst.com</w:t>
        </w:r>
        <w:proofErr w:type="spellEnd"/>
        <w:r w:rsidRPr="00B62ED8">
          <w:rPr>
            <w:rStyle w:val="Hyperlink"/>
            <w:lang w:val="fr-CA"/>
          </w:rPr>
          <w:t>/services/</w:t>
        </w:r>
      </w:hyperlink>
      <w:r w:rsidRPr="00B62ED8">
        <w:rPr>
          <w:lang w:val="fr-CA"/>
        </w:rPr>
        <w:t xml:space="preserve"> </w:t>
      </w:r>
    </w:p>
    <w:p w14:paraId="2576D7BF" w14:textId="5337A1A6" w:rsidR="000452F2" w:rsidRPr="00B62ED8" w:rsidRDefault="00711018" w:rsidP="008F3007">
      <w:pPr>
        <w:tabs>
          <w:tab w:val="left" w:pos="851"/>
        </w:tabs>
        <w:rPr>
          <w:b/>
          <w:lang w:val="fr-CA"/>
        </w:rPr>
      </w:pPr>
      <w:r w:rsidRPr="00B62ED8">
        <w:rPr>
          <w:b/>
          <w:lang w:val="fr-CA"/>
        </w:rPr>
        <w:t>3.5.1.D</w:t>
      </w:r>
      <w:r w:rsidRPr="00B62ED8">
        <w:rPr>
          <w:b/>
          <w:lang w:val="fr-CA"/>
        </w:rPr>
        <w:tab/>
      </w:r>
      <w:r w:rsidR="000452F2" w:rsidRPr="00B62ED8">
        <w:rPr>
          <w:b/>
          <w:lang w:val="fr-CA"/>
        </w:rPr>
        <w:t>Sette P</w:t>
      </w:r>
      <w:r w:rsidR="00B62ED8" w:rsidRPr="00B62ED8">
        <w:rPr>
          <w:b/>
          <w:lang w:val="fr-CA"/>
        </w:rPr>
        <w:t>ost P</w:t>
      </w:r>
      <w:r w:rsidR="000452F2" w:rsidRPr="00B62ED8">
        <w:rPr>
          <w:b/>
          <w:lang w:val="fr-CA"/>
        </w:rPr>
        <w:t>roduction</w:t>
      </w:r>
    </w:p>
    <w:p w14:paraId="0A7B8306" w14:textId="2E7F3B5B" w:rsidR="00B62ED8" w:rsidRPr="00B62ED8" w:rsidRDefault="00B62ED8" w:rsidP="008F3007">
      <w:pPr>
        <w:tabs>
          <w:tab w:val="left" w:pos="851"/>
        </w:tabs>
        <w:rPr>
          <w:lang w:val="fr-CA"/>
        </w:rPr>
      </w:pPr>
      <w:r w:rsidRPr="00B62ED8">
        <w:rPr>
          <w:lang w:val="fr-CA"/>
        </w:rPr>
        <w:t xml:space="preserve">Source: Sette Post </w:t>
      </w:r>
      <w:r>
        <w:rPr>
          <w:lang w:val="fr-CA"/>
        </w:rPr>
        <w:t>Production</w:t>
      </w:r>
    </w:p>
    <w:p w14:paraId="5B3F8517" w14:textId="346FDBF5" w:rsidR="000452F2" w:rsidRDefault="000452F2" w:rsidP="00580102">
      <w:pPr>
        <w:rPr>
          <w:lang w:val="en-CA"/>
        </w:rPr>
      </w:pPr>
      <w:r w:rsidRPr="008F3007">
        <w:rPr>
          <w:lang w:val="en-CA"/>
        </w:rPr>
        <w:t xml:space="preserve">Summary: A postproduction company and broadcast centre in Montreal that offers closed captioning, described video and transcription services. </w:t>
      </w:r>
    </w:p>
    <w:p w14:paraId="20E53280" w14:textId="6FB635E6" w:rsidR="000452F2" w:rsidRPr="00B62ED8" w:rsidRDefault="00B62ED8" w:rsidP="00B62ED8">
      <w:pPr>
        <w:spacing w:after="200"/>
        <w:rPr>
          <w:lang w:val="en-CA"/>
        </w:rPr>
      </w:pPr>
      <w:r>
        <w:rPr>
          <w:lang w:val="en-CA"/>
        </w:rPr>
        <w:t xml:space="preserve">Resource: </w:t>
      </w:r>
      <w:hyperlink r:id="rId90" w:history="1">
        <w:r w:rsidRPr="00CF6819">
          <w:rPr>
            <w:rStyle w:val="Hyperlink"/>
            <w:lang w:val="en-CA"/>
          </w:rPr>
          <w:t>http://sette.com/en/home/</w:t>
        </w:r>
      </w:hyperlink>
      <w:r>
        <w:rPr>
          <w:lang w:val="en-CA"/>
        </w:rPr>
        <w:t xml:space="preserve"> </w:t>
      </w:r>
    </w:p>
    <w:p w14:paraId="13CF27C7" w14:textId="3EE7A048" w:rsidR="000452F2" w:rsidRDefault="00711018" w:rsidP="008F3007">
      <w:pPr>
        <w:tabs>
          <w:tab w:val="left" w:pos="851"/>
        </w:tabs>
        <w:rPr>
          <w:b/>
          <w:lang w:val="en-CA"/>
        </w:rPr>
      </w:pPr>
      <w:r>
        <w:rPr>
          <w:b/>
          <w:lang w:val="en-CA"/>
        </w:rPr>
        <w:t>3.5.1.E</w:t>
      </w:r>
      <w:r>
        <w:rPr>
          <w:b/>
          <w:lang w:val="en-CA"/>
        </w:rPr>
        <w:tab/>
      </w:r>
      <w:r w:rsidR="000452F2" w:rsidRPr="008F3007">
        <w:rPr>
          <w:b/>
          <w:lang w:val="en-CA"/>
        </w:rPr>
        <w:t xml:space="preserve">The Captioning Group </w:t>
      </w:r>
    </w:p>
    <w:p w14:paraId="56FCCE42" w14:textId="3353A639" w:rsidR="00B62ED8" w:rsidRPr="00B62ED8" w:rsidRDefault="00B62ED8" w:rsidP="008F3007">
      <w:pPr>
        <w:tabs>
          <w:tab w:val="left" w:pos="851"/>
        </w:tabs>
        <w:rPr>
          <w:lang w:val="en-CA"/>
        </w:rPr>
      </w:pPr>
      <w:r w:rsidRPr="00B62ED8">
        <w:rPr>
          <w:lang w:val="en-CA"/>
        </w:rPr>
        <w:t>Source: The Captioning Group</w:t>
      </w:r>
    </w:p>
    <w:p w14:paraId="0D35B784" w14:textId="31D177FF" w:rsidR="000452F2" w:rsidRDefault="000452F2" w:rsidP="00580102">
      <w:pPr>
        <w:rPr>
          <w:lang w:val="en-CA"/>
        </w:rPr>
      </w:pPr>
      <w:r w:rsidRPr="008F3007">
        <w:rPr>
          <w:lang w:val="en-CA"/>
        </w:rPr>
        <w:t>Summary: Provides realtime captioning, post-production captioning, and web captioning.</w:t>
      </w:r>
    </w:p>
    <w:p w14:paraId="593A02B5" w14:textId="79631FFD" w:rsidR="00512C57" w:rsidRDefault="00B62ED8" w:rsidP="00B62ED8">
      <w:pPr>
        <w:spacing w:after="200"/>
        <w:rPr>
          <w:lang w:val="en-CA"/>
        </w:rPr>
      </w:pPr>
      <w:r>
        <w:rPr>
          <w:lang w:val="en-CA"/>
        </w:rPr>
        <w:t xml:space="preserve">Resource: </w:t>
      </w:r>
      <w:hyperlink r:id="rId91" w:history="1">
        <w:r w:rsidRPr="00CF6819">
          <w:rPr>
            <w:rStyle w:val="Hyperlink"/>
            <w:lang w:val="en-CA"/>
          </w:rPr>
          <w:t>http://captioning.com/</w:t>
        </w:r>
      </w:hyperlink>
      <w:r>
        <w:rPr>
          <w:lang w:val="en-CA"/>
        </w:rPr>
        <w:t xml:space="preserve"> </w:t>
      </w:r>
    </w:p>
    <w:p w14:paraId="4127B751" w14:textId="64281654" w:rsidR="00B62ED8" w:rsidRPr="009137D8" w:rsidRDefault="00D21F5D" w:rsidP="009137D8">
      <w:pPr>
        <w:rPr>
          <w:lang w:val="en-CA"/>
        </w:rPr>
      </w:pPr>
      <w:r>
        <w:rPr>
          <w:b/>
          <w:lang w:val="en-CA"/>
        </w:rPr>
        <w:t xml:space="preserve">3.5.1.F   </w:t>
      </w:r>
      <w:r w:rsidR="00B62ED8">
        <w:rPr>
          <w:b/>
          <w:lang w:val="en-CA"/>
        </w:rPr>
        <w:t>The Media Concierge</w:t>
      </w:r>
    </w:p>
    <w:p w14:paraId="1FD03811" w14:textId="4CC4D799" w:rsidR="00B62ED8" w:rsidRDefault="00B62ED8" w:rsidP="00580102">
      <w:pPr>
        <w:rPr>
          <w:lang w:val="en-CA"/>
        </w:rPr>
      </w:pPr>
      <w:r>
        <w:rPr>
          <w:lang w:val="en-CA"/>
        </w:rPr>
        <w:t xml:space="preserve">Source: </w:t>
      </w:r>
      <w:r w:rsidRPr="00B62ED8">
        <w:rPr>
          <w:lang w:val="en-CA"/>
        </w:rPr>
        <w:t>The Media Concierge</w:t>
      </w:r>
    </w:p>
    <w:p w14:paraId="24BACCF7" w14:textId="116B0DF8" w:rsidR="00580102" w:rsidRDefault="00580102" w:rsidP="00580102">
      <w:pPr>
        <w:rPr>
          <w:lang w:val="en-CA"/>
        </w:rPr>
      </w:pPr>
      <w:r w:rsidRPr="008F3007">
        <w:rPr>
          <w:lang w:val="en-CA"/>
        </w:rPr>
        <w:t xml:space="preserve">Summary: Provides closed captioning and described video services. </w:t>
      </w:r>
    </w:p>
    <w:p w14:paraId="53E743A5" w14:textId="75321B7A" w:rsidR="000452F2" w:rsidRPr="008F3007" w:rsidRDefault="00B62ED8" w:rsidP="00B62ED8">
      <w:pPr>
        <w:spacing w:after="200"/>
        <w:rPr>
          <w:lang w:val="en-CA"/>
        </w:rPr>
      </w:pPr>
      <w:r>
        <w:rPr>
          <w:lang w:val="en-CA"/>
        </w:rPr>
        <w:t xml:space="preserve">Resource: </w:t>
      </w:r>
      <w:hyperlink r:id="rId92" w:history="1">
        <w:r w:rsidRPr="00CF6819">
          <w:rPr>
            <w:rStyle w:val="Hyperlink"/>
            <w:lang w:val="en-CA"/>
          </w:rPr>
          <w:t>https://www.themediaconcierge.com/accessibility-services</w:t>
        </w:r>
      </w:hyperlink>
      <w:r>
        <w:rPr>
          <w:lang w:val="en-CA"/>
        </w:rPr>
        <w:t xml:space="preserve"> </w:t>
      </w:r>
    </w:p>
    <w:p w14:paraId="6A1AF21F" w14:textId="6EA57578" w:rsidR="000452F2" w:rsidRDefault="00711018" w:rsidP="00B62ED8">
      <w:pPr>
        <w:rPr>
          <w:b/>
          <w:lang w:val="en-CA"/>
        </w:rPr>
      </w:pPr>
      <w:r>
        <w:rPr>
          <w:b/>
          <w:lang w:val="en-CA"/>
        </w:rPr>
        <w:t>3.5.1.G</w:t>
      </w:r>
      <w:r w:rsidR="00D21F5D">
        <w:rPr>
          <w:b/>
          <w:lang w:val="en-CA"/>
        </w:rPr>
        <w:t xml:space="preserve">   </w:t>
      </w:r>
      <w:r w:rsidR="000452F2" w:rsidRPr="008F3007">
        <w:rPr>
          <w:b/>
          <w:lang w:val="en-CA"/>
        </w:rPr>
        <w:t xml:space="preserve">The Transcription Divas </w:t>
      </w:r>
    </w:p>
    <w:p w14:paraId="2AD453AE" w14:textId="6D3EAA5F" w:rsidR="00B62ED8" w:rsidRPr="00B62ED8" w:rsidRDefault="00B62ED8" w:rsidP="00B62ED8">
      <w:pPr>
        <w:rPr>
          <w:lang w:val="en-CA"/>
        </w:rPr>
      </w:pPr>
      <w:r w:rsidRPr="00B62ED8">
        <w:rPr>
          <w:lang w:val="en-CA"/>
        </w:rPr>
        <w:t>Source: The Transcription Divas</w:t>
      </w:r>
    </w:p>
    <w:p w14:paraId="26C77FA8" w14:textId="4EBBE6A9" w:rsidR="000452F2" w:rsidRDefault="000452F2" w:rsidP="00580102">
      <w:pPr>
        <w:rPr>
          <w:lang w:val="en-CA"/>
        </w:rPr>
      </w:pPr>
      <w:r w:rsidRPr="008F3007">
        <w:rPr>
          <w:lang w:val="en-CA"/>
        </w:rPr>
        <w:t>Summary: Provides transcription services in Canada.</w:t>
      </w:r>
    </w:p>
    <w:p w14:paraId="162EC561" w14:textId="5F7FAA51" w:rsidR="00260844" w:rsidRPr="008F3007" w:rsidRDefault="00B62ED8" w:rsidP="00B62ED8">
      <w:pPr>
        <w:spacing w:after="200"/>
        <w:rPr>
          <w:lang w:val="en-CA"/>
        </w:rPr>
      </w:pPr>
      <w:r>
        <w:rPr>
          <w:lang w:val="en-CA"/>
        </w:rPr>
        <w:t xml:space="preserve">Resource: </w:t>
      </w:r>
      <w:hyperlink r:id="rId93" w:history="1">
        <w:r w:rsidRPr="00CF6819">
          <w:rPr>
            <w:rStyle w:val="Hyperlink"/>
            <w:lang w:val="en-CA"/>
          </w:rPr>
          <w:t>http://transcriptdivas.ca/</w:t>
        </w:r>
      </w:hyperlink>
      <w:r>
        <w:rPr>
          <w:lang w:val="en-CA"/>
        </w:rPr>
        <w:t xml:space="preserve"> </w:t>
      </w:r>
    </w:p>
    <w:p w14:paraId="1B56E625" w14:textId="345239E4" w:rsidR="00260844" w:rsidRDefault="00711018" w:rsidP="008F3007">
      <w:pPr>
        <w:tabs>
          <w:tab w:val="left" w:pos="851"/>
        </w:tabs>
        <w:rPr>
          <w:b/>
          <w:lang w:val="en-CA"/>
        </w:rPr>
      </w:pPr>
      <w:r>
        <w:rPr>
          <w:b/>
          <w:lang w:val="en-CA"/>
        </w:rPr>
        <w:t>3.5.1.H</w:t>
      </w:r>
      <w:r>
        <w:rPr>
          <w:b/>
          <w:lang w:val="en-CA"/>
        </w:rPr>
        <w:tab/>
      </w:r>
      <w:r w:rsidR="00260844" w:rsidRPr="008F3007">
        <w:rPr>
          <w:b/>
          <w:lang w:val="en-CA"/>
        </w:rPr>
        <w:t>Trint</w:t>
      </w:r>
    </w:p>
    <w:p w14:paraId="5183B77E" w14:textId="256BF09B" w:rsidR="00B62ED8" w:rsidRPr="00B62ED8" w:rsidRDefault="00B62ED8" w:rsidP="008F3007">
      <w:pPr>
        <w:tabs>
          <w:tab w:val="left" w:pos="851"/>
        </w:tabs>
        <w:rPr>
          <w:lang w:val="en-CA"/>
        </w:rPr>
      </w:pPr>
      <w:r w:rsidRPr="00B62ED8">
        <w:rPr>
          <w:lang w:val="en-CA"/>
        </w:rPr>
        <w:t>Source: Trint</w:t>
      </w:r>
    </w:p>
    <w:p w14:paraId="6FC7CCFD" w14:textId="6EDEF6A9" w:rsidR="00260844" w:rsidRDefault="00260844" w:rsidP="00580102">
      <w:pPr>
        <w:rPr>
          <w:lang w:val="en-CA"/>
        </w:rPr>
      </w:pPr>
      <w:r w:rsidRPr="008F3007">
        <w:rPr>
          <w:lang w:val="en-CA"/>
        </w:rPr>
        <w:t xml:space="preserve">Summary: Automated transcription of audio or video. </w:t>
      </w:r>
    </w:p>
    <w:p w14:paraId="7AA9B497" w14:textId="6B6E92AC" w:rsidR="00B62ED8" w:rsidRPr="008F3007" w:rsidRDefault="00B62ED8" w:rsidP="00B62ED8">
      <w:pPr>
        <w:spacing w:after="200"/>
        <w:rPr>
          <w:lang w:val="en-CA"/>
        </w:rPr>
      </w:pPr>
      <w:r>
        <w:rPr>
          <w:lang w:val="en-CA"/>
        </w:rPr>
        <w:t xml:space="preserve">Resource: </w:t>
      </w:r>
      <w:hyperlink r:id="rId94" w:history="1">
        <w:r w:rsidRPr="00CF6819">
          <w:rPr>
            <w:rStyle w:val="Hyperlink"/>
            <w:lang w:val="en-CA"/>
          </w:rPr>
          <w:t>https://trint.com/?cn-reloaded=1</w:t>
        </w:r>
      </w:hyperlink>
      <w:r>
        <w:rPr>
          <w:lang w:val="en-CA"/>
        </w:rPr>
        <w:t xml:space="preserve"> </w:t>
      </w:r>
    </w:p>
    <w:p w14:paraId="04995A5B" w14:textId="6BF81D75" w:rsidR="00382286" w:rsidRPr="00CC2BF3" w:rsidRDefault="00711018" w:rsidP="00CC2BF3">
      <w:pPr>
        <w:pStyle w:val="Heading3"/>
        <w:numPr>
          <w:ilvl w:val="0"/>
          <w:numId w:val="0"/>
        </w:numPr>
        <w:ind w:left="720" w:hanging="720"/>
        <w:rPr>
          <w:lang w:val="en-CA"/>
        </w:rPr>
      </w:pPr>
      <w:bookmarkStart w:id="31" w:name="_Toc7447532"/>
      <w:r>
        <w:rPr>
          <w:lang w:val="en-CA"/>
        </w:rPr>
        <w:t>3.5.2</w:t>
      </w:r>
      <w:r>
        <w:rPr>
          <w:lang w:val="en-CA"/>
        </w:rPr>
        <w:tab/>
      </w:r>
      <w:r w:rsidR="00382286" w:rsidRPr="008F3007">
        <w:rPr>
          <w:lang w:val="en-CA"/>
        </w:rPr>
        <w:t>Service Providers for ASL and Interpretation</w:t>
      </w:r>
      <w:bookmarkEnd w:id="31"/>
      <w:r w:rsidR="00382286" w:rsidRPr="008F3007">
        <w:rPr>
          <w:lang w:val="en-CA"/>
        </w:rPr>
        <w:t xml:space="preserve"> </w:t>
      </w:r>
    </w:p>
    <w:p w14:paraId="0A2C0444" w14:textId="5EBD8B02" w:rsidR="00382286" w:rsidRPr="008F3007" w:rsidRDefault="00711018" w:rsidP="008F3007">
      <w:pPr>
        <w:tabs>
          <w:tab w:val="left" w:pos="851"/>
        </w:tabs>
        <w:rPr>
          <w:b/>
          <w:lang w:val="en-CA"/>
        </w:rPr>
      </w:pPr>
      <w:r>
        <w:rPr>
          <w:b/>
          <w:lang w:val="en-CA"/>
        </w:rPr>
        <w:t>3.5.2.A</w:t>
      </w:r>
      <w:r>
        <w:rPr>
          <w:b/>
          <w:lang w:val="en-CA"/>
        </w:rPr>
        <w:tab/>
      </w:r>
      <w:r w:rsidR="00382286" w:rsidRPr="008F3007">
        <w:rPr>
          <w:b/>
          <w:lang w:val="en-CA"/>
        </w:rPr>
        <w:t>Canadian Hearing Society</w:t>
      </w:r>
    </w:p>
    <w:p w14:paraId="53D8F20B" w14:textId="36978DAA" w:rsidR="00B62ED8" w:rsidRDefault="00B62ED8" w:rsidP="00382286">
      <w:pPr>
        <w:rPr>
          <w:lang w:val="en-CA"/>
        </w:rPr>
      </w:pPr>
      <w:r>
        <w:rPr>
          <w:lang w:val="en-CA"/>
        </w:rPr>
        <w:t xml:space="preserve">Source: </w:t>
      </w:r>
      <w:r w:rsidRPr="00B62ED8">
        <w:rPr>
          <w:lang w:val="en-CA"/>
        </w:rPr>
        <w:t>Canadian Hearing Society</w:t>
      </w:r>
    </w:p>
    <w:p w14:paraId="55AC68D0" w14:textId="598FB653" w:rsidR="00382286" w:rsidRDefault="00382286" w:rsidP="00382286">
      <w:pPr>
        <w:rPr>
          <w:lang w:val="en-CA"/>
        </w:rPr>
      </w:pPr>
      <w:r w:rsidRPr="008F3007">
        <w:rPr>
          <w:lang w:val="en-CA"/>
        </w:rPr>
        <w:t>Summary: Provides services for the deaf and hard of hearing, including ASL and LSQ translation and content development, CHS interpreting, and video conferencing.</w:t>
      </w:r>
    </w:p>
    <w:p w14:paraId="28A192B8" w14:textId="2187A9F8" w:rsidR="00382286" w:rsidRPr="008F3007" w:rsidRDefault="00B62ED8" w:rsidP="00B62ED8">
      <w:pPr>
        <w:spacing w:after="200"/>
        <w:rPr>
          <w:lang w:val="en-CA"/>
        </w:rPr>
      </w:pPr>
      <w:r>
        <w:rPr>
          <w:lang w:val="en-CA"/>
        </w:rPr>
        <w:t xml:space="preserve">Resource: </w:t>
      </w:r>
      <w:hyperlink r:id="rId95" w:history="1">
        <w:r w:rsidRPr="00CF6819">
          <w:rPr>
            <w:rStyle w:val="Hyperlink"/>
            <w:lang w:val="en-CA"/>
          </w:rPr>
          <w:t>https://www.chs.ca/accessibility-services</w:t>
        </w:r>
      </w:hyperlink>
      <w:r>
        <w:rPr>
          <w:lang w:val="en-CA"/>
        </w:rPr>
        <w:t xml:space="preserve"> </w:t>
      </w:r>
    </w:p>
    <w:p w14:paraId="59867183" w14:textId="3400B6B2" w:rsidR="00382286" w:rsidRPr="008F3007" w:rsidRDefault="00711018" w:rsidP="008F3007">
      <w:pPr>
        <w:tabs>
          <w:tab w:val="left" w:pos="851"/>
        </w:tabs>
        <w:rPr>
          <w:b/>
          <w:lang w:val="en-CA"/>
        </w:rPr>
      </w:pPr>
      <w:r>
        <w:rPr>
          <w:b/>
          <w:lang w:val="en-CA"/>
        </w:rPr>
        <w:t>3.5.2.B</w:t>
      </w:r>
      <w:r>
        <w:rPr>
          <w:b/>
          <w:lang w:val="en-CA"/>
        </w:rPr>
        <w:tab/>
      </w:r>
      <w:r w:rsidR="00382286" w:rsidRPr="008F3007">
        <w:rPr>
          <w:b/>
          <w:lang w:val="en-CA"/>
        </w:rPr>
        <w:t>Ontario Association of Sign Language Interpreters (OASLI)</w:t>
      </w:r>
    </w:p>
    <w:p w14:paraId="399F0604" w14:textId="32CA552B" w:rsidR="00B62ED8" w:rsidRDefault="00B62ED8" w:rsidP="00D648FB">
      <w:pPr>
        <w:rPr>
          <w:lang w:val="en-CA"/>
        </w:rPr>
      </w:pPr>
      <w:r>
        <w:rPr>
          <w:lang w:val="en-CA"/>
        </w:rPr>
        <w:t>Source: OASLI</w:t>
      </w:r>
    </w:p>
    <w:p w14:paraId="15BD922C" w14:textId="7138775D" w:rsidR="00382286" w:rsidRDefault="00382286" w:rsidP="00D648FB">
      <w:pPr>
        <w:rPr>
          <w:lang w:val="en-CA"/>
        </w:rPr>
      </w:pPr>
      <w:r w:rsidRPr="008F3007">
        <w:rPr>
          <w:lang w:val="en-CA"/>
        </w:rPr>
        <w:t>Summary: OASLI is a professional association of visual language interpreters across Ontario. Their membership includes ASL-English int</w:t>
      </w:r>
      <w:r w:rsidR="00DD27CC" w:rsidRPr="008F3007">
        <w:rPr>
          <w:lang w:val="en-CA"/>
        </w:rPr>
        <w:t>erpreters, Deaf</w:t>
      </w:r>
      <w:r w:rsidRPr="008F3007">
        <w:rPr>
          <w:lang w:val="en-CA"/>
        </w:rPr>
        <w:t xml:space="preserve"> Interpreters and LSQ-French interpreters. </w:t>
      </w:r>
    </w:p>
    <w:p w14:paraId="1E482871" w14:textId="35EF2BC2" w:rsidR="00B62ED8" w:rsidRPr="008F3007" w:rsidRDefault="00B62ED8" w:rsidP="00B62ED8">
      <w:pPr>
        <w:spacing w:after="200"/>
        <w:rPr>
          <w:lang w:val="en-CA"/>
        </w:rPr>
      </w:pPr>
      <w:r>
        <w:rPr>
          <w:lang w:val="en-CA"/>
        </w:rPr>
        <w:t xml:space="preserve">Resource: </w:t>
      </w:r>
      <w:hyperlink r:id="rId96" w:history="1">
        <w:r w:rsidRPr="00CF6819">
          <w:rPr>
            <w:rStyle w:val="Hyperlink"/>
            <w:lang w:val="en-CA"/>
          </w:rPr>
          <w:t>http://www.oasli.on.ca/</w:t>
        </w:r>
      </w:hyperlink>
      <w:r>
        <w:rPr>
          <w:lang w:val="en-CA"/>
        </w:rPr>
        <w:t xml:space="preserve"> </w:t>
      </w:r>
    </w:p>
    <w:p w14:paraId="4531A707" w14:textId="07714DB6" w:rsidR="00260844" w:rsidRPr="008F3007" w:rsidRDefault="00711018" w:rsidP="008F3007">
      <w:pPr>
        <w:tabs>
          <w:tab w:val="left" w:pos="851"/>
        </w:tabs>
        <w:rPr>
          <w:b/>
          <w:lang w:val="en-CA"/>
        </w:rPr>
      </w:pPr>
      <w:r>
        <w:rPr>
          <w:b/>
          <w:lang w:val="en-CA"/>
        </w:rPr>
        <w:t>3.5.2.C</w:t>
      </w:r>
      <w:r>
        <w:rPr>
          <w:b/>
          <w:lang w:val="en-CA"/>
        </w:rPr>
        <w:tab/>
      </w:r>
      <w:r w:rsidR="00260844" w:rsidRPr="008F3007">
        <w:rPr>
          <w:b/>
          <w:lang w:val="en-CA"/>
        </w:rPr>
        <w:t xml:space="preserve">Queer and Trans Friendly ASL Interpreting List </w:t>
      </w:r>
    </w:p>
    <w:p w14:paraId="1CE1901C" w14:textId="77777777" w:rsidR="00260844" w:rsidRPr="008F3007" w:rsidRDefault="00260844" w:rsidP="00D648FB">
      <w:pPr>
        <w:rPr>
          <w:lang w:val="en-CA"/>
        </w:rPr>
      </w:pPr>
      <w:r w:rsidRPr="008F3007">
        <w:rPr>
          <w:lang w:val="en-CA"/>
        </w:rPr>
        <w:t xml:space="preserve">Source: Deaf Spectrum </w:t>
      </w:r>
    </w:p>
    <w:p w14:paraId="1462507A" w14:textId="6499E34C" w:rsidR="00260844" w:rsidRDefault="00260844" w:rsidP="00D648FB">
      <w:pPr>
        <w:rPr>
          <w:lang w:val="en-CA"/>
        </w:rPr>
      </w:pPr>
      <w:r w:rsidRPr="008F3007">
        <w:rPr>
          <w:lang w:val="en-CA"/>
        </w:rPr>
        <w:t xml:space="preserve">Summary: List provided by Deaf Spectrum of queer and trans friendly interpreters in the Greater Toronto Area. </w:t>
      </w:r>
    </w:p>
    <w:p w14:paraId="53DE4F11" w14:textId="4ECA9F55" w:rsidR="00403CC5" w:rsidRPr="00B62ED8" w:rsidRDefault="00B62ED8" w:rsidP="00B62ED8">
      <w:pPr>
        <w:spacing w:after="200"/>
        <w:rPr>
          <w:lang w:val="en-CA"/>
        </w:rPr>
      </w:pPr>
      <w:r>
        <w:rPr>
          <w:lang w:val="en-CA"/>
        </w:rPr>
        <w:t xml:space="preserve">Resource: </w:t>
      </w:r>
      <w:hyperlink r:id="rId97" w:history="1">
        <w:r w:rsidRPr="00CF6819">
          <w:rPr>
            <w:rStyle w:val="Hyperlink"/>
            <w:lang w:val="en-CA"/>
          </w:rPr>
          <w:t>http://deafspectrum.com/interpreters/</w:t>
        </w:r>
      </w:hyperlink>
      <w:r>
        <w:rPr>
          <w:lang w:val="en-CA"/>
        </w:rPr>
        <w:t xml:space="preserve"> </w:t>
      </w:r>
      <w:r w:rsidR="00403CC5" w:rsidRPr="008F3007">
        <w:rPr>
          <w:lang w:val="en-CA"/>
        </w:rPr>
        <w:br w:type="page"/>
      </w:r>
    </w:p>
    <w:p w14:paraId="128C2070" w14:textId="39C5FA86" w:rsidR="004E74C6" w:rsidRPr="00702EA7" w:rsidRDefault="00711018" w:rsidP="004E74C6">
      <w:pPr>
        <w:pStyle w:val="Heading1"/>
        <w:numPr>
          <w:ilvl w:val="0"/>
          <w:numId w:val="0"/>
        </w:numPr>
      </w:pPr>
      <w:bookmarkStart w:id="32" w:name="_Toc7447533"/>
      <w:r>
        <w:t>4.0</w:t>
      </w:r>
      <w:r>
        <w:tab/>
      </w:r>
      <w:r w:rsidR="0041352F" w:rsidRPr="00702EA7">
        <w:t>Conversation</w:t>
      </w:r>
      <w:r w:rsidR="00FB7819" w:rsidRPr="00702EA7">
        <w:t>s</w:t>
      </w:r>
      <w:r w:rsidR="0041352F" w:rsidRPr="00702EA7">
        <w:t xml:space="preserve"> with Artists and Creative Spaces </w:t>
      </w:r>
      <w:bookmarkEnd w:id="32"/>
      <w:r w:rsidR="009137D8">
        <w:t>around Accessibility</w:t>
      </w:r>
    </w:p>
    <w:p w14:paraId="37831831" w14:textId="204C0A62" w:rsidR="002122BD" w:rsidRPr="008F3007" w:rsidRDefault="0041352F" w:rsidP="00512C57">
      <w:pPr>
        <w:pStyle w:val="NoSpacing"/>
        <w:spacing w:after="200" w:line="276" w:lineRule="auto"/>
        <w:rPr>
          <w:rFonts w:ascii="Calibri" w:eastAsia="Calibri" w:hAnsi="Calibri" w:cs="Calibri"/>
          <w:sz w:val="24"/>
          <w:szCs w:val="24"/>
          <w:lang w:val="en-CA"/>
        </w:rPr>
      </w:pPr>
      <w:r w:rsidRPr="008F3007">
        <w:rPr>
          <w:sz w:val="24"/>
          <w:szCs w:val="24"/>
          <w:lang w:val="en-CA"/>
        </w:rPr>
        <w:t xml:space="preserve">What is the conversation that needs to happen between artists and creative spaces? </w:t>
      </w:r>
      <w:r w:rsidR="004E74C6" w:rsidRPr="008F3007">
        <w:rPr>
          <w:rFonts w:ascii="Calibri" w:eastAsia="Calibri" w:hAnsi="Calibri" w:cs="Calibri"/>
          <w:sz w:val="24"/>
          <w:szCs w:val="24"/>
          <w:lang w:val="en-CA"/>
        </w:rPr>
        <w:t xml:space="preserve">Since each </w:t>
      </w:r>
      <w:r w:rsidR="00151C3B" w:rsidRPr="008F3007">
        <w:rPr>
          <w:rFonts w:ascii="Calibri" w:eastAsia="Calibri" w:hAnsi="Calibri" w:cs="Calibri"/>
          <w:sz w:val="24"/>
          <w:szCs w:val="24"/>
          <w:lang w:val="en-CA"/>
        </w:rPr>
        <w:t xml:space="preserve">person with a disability </w:t>
      </w:r>
      <w:r w:rsidR="004E74C6" w:rsidRPr="008F3007">
        <w:rPr>
          <w:rFonts w:ascii="Calibri" w:eastAsia="Calibri" w:hAnsi="Calibri" w:cs="Calibri"/>
          <w:sz w:val="24"/>
          <w:szCs w:val="24"/>
          <w:lang w:val="en-CA"/>
        </w:rPr>
        <w:t xml:space="preserve">is unique and each artist has different needs, access requirements will be different for each individual. The dialogue between the artist and the </w:t>
      </w:r>
      <w:r w:rsidRPr="008F3007">
        <w:rPr>
          <w:rFonts w:ascii="Calibri" w:eastAsia="Calibri" w:hAnsi="Calibri" w:cs="Calibri"/>
          <w:sz w:val="24"/>
          <w:szCs w:val="24"/>
          <w:lang w:val="en-CA"/>
        </w:rPr>
        <w:t xml:space="preserve">creative space is essential – it is important to have the conversation. </w:t>
      </w:r>
    </w:p>
    <w:p w14:paraId="3B43DCC1" w14:textId="68300C7B" w:rsidR="002122BD" w:rsidRPr="008F3007" w:rsidRDefault="0053415D" w:rsidP="00B41BC3">
      <w:pPr>
        <w:pStyle w:val="NoSpacing"/>
        <w:spacing w:line="276" w:lineRule="auto"/>
        <w:rPr>
          <w:rFonts w:ascii="Calibri" w:eastAsia="Calibri" w:hAnsi="Calibri" w:cs="Calibri"/>
          <w:sz w:val="24"/>
          <w:szCs w:val="24"/>
          <w:lang w:val="en-CA"/>
        </w:rPr>
      </w:pPr>
      <w:r w:rsidRPr="008F3007">
        <w:rPr>
          <w:rFonts w:ascii="Calibri" w:eastAsia="Calibri" w:hAnsi="Calibri" w:cs="Calibri"/>
          <w:sz w:val="24"/>
          <w:szCs w:val="24"/>
          <w:lang w:val="en-CA"/>
        </w:rPr>
        <w:t>If you are an</w:t>
      </w:r>
      <w:r w:rsidR="002122BD" w:rsidRPr="008F3007">
        <w:rPr>
          <w:rFonts w:ascii="Calibri" w:eastAsia="Calibri" w:hAnsi="Calibri" w:cs="Calibri"/>
          <w:sz w:val="24"/>
          <w:szCs w:val="24"/>
          <w:lang w:val="en-CA"/>
        </w:rPr>
        <w:t xml:space="preserve"> organization with a creative space, </w:t>
      </w:r>
      <w:r w:rsidRPr="008F3007">
        <w:rPr>
          <w:rFonts w:ascii="Calibri" w:eastAsia="Calibri" w:hAnsi="Calibri" w:cs="Calibri"/>
          <w:sz w:val="24"/>
          <w:szCs w:val="24"/>
          <w:lang w:val="en-CA"/>
        </w:rPr>
        <w:t>invite and make space for access requirements in discussions with artists instead of making assumptions or leaving it up to the artist to bring up the subject.</w:t>
      </w:r>
      <w:r w:rsidR="002122BD" w:rsidRPr="008F3007">
        <w:rPr>
          <w:rFonts w:ascii="Calibri" w:eastAsia="Calibri" w:hAnsi="Calibri" w:cs="Calibri"/>
          <w:sz w:val="24"/>
          <w:szCs w:val="24"/>
          <w:lang w:val="en-CA"/>
        </w:rPr>
        <w:t xml:space="preserve"> </w:t>
      </w:r>
      <w:r w:rsidR="002122BD" w:rsidRPr="008F3007">
        <w:rPr>
          <w:rFonts w:eastAsia="Calibri" w:cstheme="minorHAnsi"/>
          <w:sz w:val="24"/>
          <w:szCs w:val="24"/>
          <w:lang w:val="en-CA"/>
        </w:rPr>
        <w:t>R</w:t>
      </w:r>
      <w:r w:rsidR="002122BD" w:rsidRPr="008F3007">
        <w:rPr>
          <w:rFonts w:cstheme="minorHAnsi"/>
          <w:color w:val="222222"/>
          <w:sz w:val="24"/>
          <w:szCs w:val="24"/>
          <w:shd w:val="clear" w:color="auto" w:fill="FFFFFF"/>
          <w:lang w:val="en-CA"/>
        </w:rPr>
        <w:t>ecognize that the labour of navigating access needs is usually done by the individual</w:t>
      </w:r>
      <w:r w:rsidR="007860AC">
        <w:rPr>
          <w:rFonts w:cstheme="minorHAnsi"/>
          <w:color w:val="222222"/>
          <w:sz w:val="24"/>
          <w:szCs w:val="24"/>
          <w:shd w:val="clear" w:color="auto" w:fill="FFFFFF"/>
          <w:lang w:val="en-CA"/>
        </w:rPr>
        <w:t xml:space="preserve"> with a disability</w:t>
      </w:r>
      <w:r w:rsidR="002122BD" w:rsidRPr="008F3007">
        <w:rPr>
          <w:rFonts w:cstheme="minorHAnsi"/>
          <w:color w:val="222222"/>
          <w:sz w:val="24"/>
          <w:szCs w:val="24"/>
          <w:shd w:val="clear" w:color="auto" w:fill="FFFFFF"/>
          <w:lang w:val="en-CA"/>
        </w:rPr>
        <w:t xml:space="preserve"> alone and can take significant energy--offering to collaborate on finding and creating solutions to barriers is a very meaningful way to support artists</w:t>
      </w:r>
      <w:r w:rsidR="007860AC">
        <w:rPr>
          <w:rFonts w:cstheme="minorHAnsi"/>
          <w:color w:val="222222"/>
          <w:sz w:val="24"/>
          <w:szCs w:val="24"/>
          <w:shd w:val="clear" w:color="auto" w:fill="FFFFFF"/>
          <w:lang w:val="en-CA"/>
        </w:rPr>
        <w:t xml:space="preserve"> with a disability</w:t>
      </w:r>
      <w:r w:rsidR="002122BD" w:rsidRPr="008F3007">
        <w:rPr>
          <w:rFonts w:cstheme="minorHAnsi"/>
          <w:color w:val="222222"/>
          <w:sz w:val="24"/>
          <w:szCs w:val="24"/>
          <w:shd w:val="clear" w:color="auto" w:fill="FFFFFF"/>
          <w:lang w:val="en-CA"/>
        </w:rPr>
        <w:t xml:space="preserve"> and share the extra labour they carry.</w:t>
      </w:r>
    </w:p>
    <w:p w14:paraId="3578A07F" w14:textId="2C79D5A0" w:rsidR="0062611A" w:rsidRPr="00702EA7" w:rsidRDefault="00711018" w:rsidP="008F3007">
      <w:pPr>
        <w:pStyle w:val="Heading3"/>
        <w:numPr>
          <w:ilvl w:val="0"/>
          <w:numId w:val="0"/>
        </w:numPr>
        <w:ind w:left="742" w:hanging="742"/>
        <w:rPr>
          <w:lang w:val="en-CA" w:eastAsia="en-CA"/>
        </w:rPr>
      </w:pPr>
      <w:bookmarkStart w:id="33" w:name="_Toc7447534"/>
      <w:r w:rsidRPr="00661CB0">
        <w:rPr>
          <w:rStyle w:val="Heading2Char"/>
          <w:b/>
        </w:rPr>
        <w:t>4.1</w:t>
      </w:r>
      <w:r w:rsidRPr="00661CB0">
        <w:rPr>
          <w:rStyle w:val="Heading2Char"/>
          <w:b/>
        </w:rPr>
        <w:tab/>
      </w:r>
      <w:r w:rsidR="002122BD" w:rsidRPr="00661CB0">
        <w:rPr>
          <w:rStyle w:val="Heading2Char"/>
          <w:b/>
        </w:rPr>
        <w:t xml:space="preserve">Recommended discussion questions </w:t>
      </w:r>
      <w:r w:rsidR="007A7106" w:rsidRPr="00661CB0">
        <w:rPr>
          <w:rStyle w:val="Heading2Char"/>
          <w:b/>
        </w:rPr>
        <w:t>for</w:t>
      </w:r>
      <w:r w:rsidR="0062611A" w:rsidRPr="00661CB0">
        <w:rPr>
          <w:rStyle w:val="Heading2Char"/>
          <w:b/>
        </w:rPr>
        <w:t xml:space="preserve"> arts organizations working with an artist:</w:t>
      </w:r>
      <w:bookmarkEnd w:id="33"/>
      <w:r w:rsidR="0062611A" w:rsidRPr="00702EA7">
        <w:rPr>
          <w:lang w:val="en-CA" w:eastAsia="en-CA"/>
        </w:rPr>
        <w:t xml:space="preserve"> </w:t>
      </w:r>
    </w:p>
    <w:p w14:paraId="6FB1ED71" w14:textId="77777777" w:rsidR="002122BD" w:rsidRPr="00702EA7" w:rsidRDefault="002122BD" w:rsidP="008F3007">
      <w:pPr>
        <w:pStyle w:val="ListParagraph"/>
        <w:numPr>
          <w:ilvl w:val="0"/>
          <w:numId w:val="18"/>
        </w:numPr>
        <w:rPr>
          <w:lang w:val="en-CA" w:eastAsia="en-CA"/>
        </w:rPr>
      </w:pPr>
      <w:r w:rsidRPr="00702EA7">
        <w:rPr>
          <w:lang w:val="en-CA" w:eastAsia="en-CA"/>
        </w:rPr>
        <w:t>Do you have any allergies or sensitivities we should be aware of?</w:t>
      </w:r>
    </w:p>
    <w:p w14:paraId="17EF08EE" w14:textId="77777777" w:rsidR="002122BD" w:rsidRPr="00702EA7" w:rsidRDefault="002122BD" w:rsidP="008F3007">
      <w:pPr>
        <w:pStyle w:val="ListParagraph"/>
        <w:numPr>
          <w:ilvl w:val="0"/>
          <w:numId w:val="18"/>
        </w:numPr>
        <w:rPr>
          <w:lang w:val="en-CA" w:eastAsia="en-CA"/>
        </w:rPr>
      </w:pPr>
      <w:r w:rsidRPr="00702EA7">
        <w:rPr>
          <w:lang w:val="en-CA" w:eastAsia="en-CA"/>
        </w:rPr>
        <w:t xml:space="preserve">What are your preferred methods of communication? </w:t>
      </w:r>
    </w:p>
    <w:p w14:paraId="4836561F" w14:textId="190FFE3E" w:rsidR="002122BD" w:rsidRPr="00702EA7" w:rsidRDefault="002122BD" w:rsidP="008F3007">
      <w:pPr>
        <w:pStyle w:val="ListParagraph"/>
        <w:numPr>
          <w:ilvl w:val="0"/>
          <w:numId w:val="18"/>
        </w:numPr>
        <w:rPr>
          <w:lang w:val="en-CA" w:eastAsia="en-CA"/>
        </w:rPr>
      </w:pPr>
      <w:r w:rsidRPr="00702EA7">
        <w:rPr>
          <w:lang w:val="en-CA" w:eastAsia="en-CA"/>
        </w:rPr>
        <w:t>What service requirements for meet</w:t>
      </w:r>
      <w:r w:rsidR="007860AC">
        <w:rPr>
          <w:lang w:val="en-CA" w:eastAsia="en-CA"/>
        </w:rPr>
        <w:t>ing</w:t>
      </w:r>
      <w:r w:rsidRPr="00702EA7">
        <w:rPr>
          <w:lang w:val="en-CA" w:eastAsia="en-CA"/>
        </w:rPr>
        <w:t>s and public engagements will you need? (Examples include: oral interpreter, assistive listening system, real-time captioner, note taker, etc</w:t>
      </w:r>
      <w:r w:rsidR="004F5A71">
        <w:rPr>
          <w:lang w:val="en-CA" w:eastAsia="en-CA"/>
        </w:rPr>
        <w:t>.</w:t>
      </w:r>
      <w:r w:rsidRPr="00702EA7">
        <w:rPr>
          <w:lang w:val="en-CA" w:eastAsia="en-CA"/>
        </w:rPr>
        <w:t>)</w:t>
      </w:r>
    </w:p>
    <w:p w14:paraId="6792BDEC" w14:textId="07FC636D" w:rsidR="002122BD" w:rsidRPr="00702EA7" w:rsidRDefault="00977FC3" w:rsidP="008F3007">
      <w:pPr>
        <w:pStyle w:val="ListParagraph"/>
        <w:numPr>
          <w:ilvl w:val="0"/>
          <w:numId w:val="18"/>
        </w:numPr>
        <w:rPr>
          <w:lang w:val="en-CA" w:eastAsia="en-CA"/>
        </w:rPr>
      </w:pPr>
      <w:r w:rsidRPr="00702EA7">
        <w:rPr>
          <w:lang w:val="en-CA" w:eastAsia="en-CA"/>
        </w:rPr>
        <w:t>Do you</w:t>
      </w:r>
      <w:r w:rsidR="002122BD" w:rsidRPr="00702EA7">
        <w:rPr>
          <w:lang w:val="en-CA" w:eastAsia="en-CA"/>
        </w:rPr>
        <w:t xml:space="preserve"> have interpre</w:t>
      </w:r>
      <w:r w:rsidRPr="00702EA7">
        <w:rPr>
          <w:lang w:val="en-CA" w:eastAsia="en-CA"/>
        </w:rPr>
        <w:t>tation needs? (Examples include: language, ASL, LSQ, etc.)</w:t>
      </w:r>
    </w:p>
    <w:p w14:paraId="038CFEB3" w14:textId="77777777" w:rsidR="002122BD" w:rsidRPr="00702EA7" w:rsidRDefault="002122BD" w:rsidP="008F3007">
      <w:pPr>
        <w:pStyle w:val="ListParagraph"/>
        <w:numPr>
          <w:ilvl w:val="0"/>
          <w:numId w:val="18"/>
        </w:numPr>
        <w:rPr>
          <w:lang w:val="en-CA" w:eastAsia="en-CA"/>
        </w:rPr>
      </w:pPr>
      <w:r w:rsidRPr="00702EA7">
        <w:rPr>
          <w:lang w:val="en-CA" w:eastAsia="en-CA"/>
        </w:rPr>
        <w:t>Do you have a personal attendant or support worker? What is their name and contact information?</w:t>
      </w:r>
    </w:p>
    <w:p w14:paraId="5313C516" w14:textId="77777777" w:rsidR="002122BD" w:rsidRPr="00702EA7" w:rsidRDefault="002122BD" w:rsidP="008F3007">
      <w:pPr>
        <w:pStyle w:val="ListParagraph"/>
        <w:numPr>
          <w:ilvl w:val="0"/>
          <w:numId w:val="18"/>
        </w:numPr>
        <w:rPr>
          <w:lang w:val="en-CA" w:eastAsia="en-CA"/>
        </w:rPr>
      </w:pPr>
      <w:r w:rsidRPr="00702EA7">
        <w:rPr>
          <w:lang w:val="en-CA" w:eastAsia="en-CA"/>
        </w:rPr>
        <w:t>Do you have any mobility and/or travel needs?</w:t>
      </w:r>
    </w:p>
    <w:p w14:paraId="387CAF57" w14:textId="2A62259E" w:rsidR="002122BD" w:rsidRPr="00702EA7" w:rsidRDefault="002122BD" w:rsidP="008F3007">
      <w:pPr>
        <w:pStyle w:val="ListParagraph"/>
        <w:numPr>
          <w:ilvl w:val="0"/>
          <w:numId w:val="18"/>
        </w:numPr>
        <w:rPr>
          <w:lang w:val="en-CA" w:eastAsia="en-CA"/>
        </w:rPr>
      </w:pPr>
      <w:r w:rsidRPr="00702EA7">
        <w:rPr>
          <w:lang w:val="en-CA" w:eastAsia="en-CA"/>
        </w:rPr>
        <w:t>Do you require alternative media formats? (Examples include: large print, audio, Braille, captioned video, etc</w:t>
      </w:r>
      <w:r w:rsidR="004F5A71">
        <w:rPr>
          <w:lang w:val="en-CA" w:eastAsia="en-CA"/>
        </w:rPr>
        <w:t>.</w:t>
      </w:r>
      <w:r w:rsidRPr="00702EA7">
        <w:rPr>
          <w:lang w:val="en-CA" w:eastAsia="en-CA"/>
        </w:rPr>
        <w:t>)</w:t>
      </w:r>
    </w:p>
    <w:p w14:paraId="225F67FC" w14:textId="77777777" w:rsidR="002122BD" w:rsidRPr="00702EA7" w:rsidRDefault="00977FC3" w:rsidP="008F3007">
      <w:pPr>
        <w:pStyle w:val="ListParagraph"/>
        <w:numPr>
          <w:ilvl w:val="0"/>
          <w:numId w:val="18"/>
        </w:numPr>
        <w:rPr>
          <w:lang w:val="en-CA" w:eastAsia="en-CA"/>
        </w:rPr>
      </w:pPr>
      <w:r w:rsidRPr="00702EA7">
        <w:rPr>
          <w:lang w:val="en-CA" w:eastAsia="en-CA"/>
        </w:rPr>
        <w:t>Is there anything else you would like to discuss about your needs and accessibility within our creative space?</w:t>
      </w:r>
    </w:p>
    <w:p w14:paraId="4124FE0C" w14:textId="6863F456" w:rsidR="002122BD" w:rsidRPr="00702EA7" w:rsidRDefault="00711018" w:rsidP="00661CB0">
      <w:pPr>
        <w:pStyle w:val="Heading2"/>
      </w:pPr>
      <w:bookmarkStart w:id="34" w:name="_Toc7447535"/>
      <w:r>
        <w:t>4.2</w:t>
      </w:r>
      <w:r>
        <w:tab/>
      </w:r>
      <w:r w:rsidR="002122BD" w:rsidRPr="00702EA7">
        <w:t xml:space="preserve">Considerations for arts organizations working </w:t>
      </w:r>
      <w:r w:rsidR="007860AC">
        <w:t xml:space="preserve">with </w:t>
      </w:r>
      <w:r w:rsidR="002122BD" w:rsidRPr="00702EA7">
        <w:t>an artist:</w:t>
      </w:r>
      <w:bookmarkEnd w:id="34"/>
      <w:r w:rsidR="002122BD" w:rsidRPr="00702EA7">
        <w:t xml:space="preserve"> </w:t>
      </w:r>
    </w:p>
    <w:p w14:paraId="4332E17C" w14:textId="77777777" w:rsidR="00977FC3" w:rsidRPr="00702EA7" w:rsidRDefault="00977FC3" w:rsidP="008F3007">
      <w:pPr>
        <w:pStyle w:val="ListParagraph"/>
        <w:numPr>
          <w:ilvl w:val="0"/>
          <w:numId w:val="19"/>
        </w:numPr>
        <w:rPr>
          <w:lang w:val="en-CA" w:eastAsia="en-CA"/>
        </w:rPr>
      </w:pPr>
      <w:r w:rsidRPr="00702EA7">
        <w:rPr>
          <w:lang w:val="en-CA" w:eastAsia="en-CA"/>
        </w:rPr>
        <w:t xml:space="preserve">Having a conversation around the accessibility needs of an artist and being open to subsequent meetings when working together. </w:t>
      </w:r>
    </w:p>
    <w:p w14:paraId="120124B2" w14:textId="77777777" w:rsidR="002122BD" w:rsidRPr="00702EA7" w:rsidRDefault="002122BD" w:rsidP="008F3007">
      <w:pPr>
        <w:pStyle w:val="ListParagraph"/>
        <w:numPr>
          <w:ilvl w:val="0"/>
          <w:numId w:val="19"/>
        </w:numPr>
        <w:rPr>
          <w:lang w:val="en-CA" w:eastAsia="en-CA"/>
        </w:rPr>
      </w:pPr>
      <w:r w:rsidRPr="00702EA7">
        <w:rPr>
          <w:lang w:val="en-CA" w:eastAsia="en-CA"/>
        </w:rPr>
        <w:t>Sharing your accessibility policies with the artist</w:t>
      </w:r>
      <w:r w:rsidR="00977FC3" w:rsidRPr="00702EA7">
        <w:rPr>
          <w:lang w:val="en-CA" w:eastAsia="en-CA"/>
        </w:rPr>
        <w:t>.</w:t>
      </w:r>
      <w:r w:rsidRPr="00702EA7">
        <w:rPr>
          <w:lang w:val="en-CA" w:eastAsia="en-CA"/>
        </w:rPr>
        <w:t xml:space="preserve"> </w:t>
      </w:r>
    </w:p>
    <w:p w14:paraId="0580B49A" w14:textId="49088C6A" w:rsidR="0041352F" w:rsidRPr="008F3007" w:rsidRDefault="002122BD" w:rsidP="008F3007">
      <w:pPr>
        <w:pStyle w:val="ListParagraph"/>
        <w:numPr>
          <w:ilvl w:val="0"/>
          <w:numId w:val="19"/>
        </w:numPr>
        <w:rPr>
          <w:lang w:val="en-CA" w:eastAsia="en-CA"/>
        </w:rPr>
      </w:pPr>
      <w:r w:rsidRPr="0075526D">
        <w:rPr>
          <w:lang w:val="en-CA" w:eastAsia="en-CA"/>
        </w:rPr>
        <w:t>Making a questionnaire around accessibility needs within your contract or letter of agreement.</w:t>
      </w:r>
    </w:p>
    <w:p w14:paraId="6ABFB295" w14:textId="2F5FACC8" w:rsidR="007A7106" w:rsidRPr="00702EA7" w:rsidRDefault="0041352F" w:rsidP="008F3007">
      <w:pPr>
        <w:pStyle w:val="Heading1"/>
        <w:numPr>
          <w:ilvl w:val="0"/>
          <w:numId w:val="0"/>
        </w:numPr>
        <w:tabs>
          <w:tab w:val="left" w:pos="851"/>
        </w:tabs>
        <w:ind w:left="432" w:hanging="432"/>
      </w:pPr>
      <w:r w:rsidRPr="00702EA7">
        <w:br w:type="page"/>
      </w:r>
      <w:bookmarkStart w:id="35" w:name="_Toc7447536"/>
      <w:r w:rsidR="00711018">
        <w:t>5.0</w:t>
      </w:r>
      <w:r w:rsidR="00711018">
        <w:tab/>
      </w:r>
      <w:r w:rsidR="00711018">
        <w:tab/>
      </w:r>
      <w:r w:rsidR="007A7106" w:rsidRPr="00702EA7">
        <w:t>Resources for Designers, Architects and Creative Spaces</w:t>
      </w:r>
      <w:bookmarkEnd w:id="35"/>
    </w:p>
    <w:p w14:paraId="59E3B998" w14:textId="0C5CFE68" w:rsidR="00CF4F9D" w:rsidRPr="00512C57" w:rsidRDefault="00C03A03" w:rsidP="00512C57">
      <w:pPr>
        <w:spacing w:after="200"/>
        <w:rPr>
          <w:lang w:val="en-CA" w:eastAsia="en-CA"/>
        </w:rPr>
      </w:pPr>
      <w:r w:rsidRPr="00702EA7">
        <w:rPr>
          <w:lang w:val="en-CA" w:eastAsia="en-CA"/>
        </w:rPr>
        <w:t xml:space="preserve">This section includes best practices for designers and architects when building or renovating new or existing spaces. </w:t>
      </w:r>
      <w:r w:rsidR="008F5D98">
        <w:rPr>
          <w:lang w:val="en-CA" w:eastAsia="en-CA"/>
        </w:rPr>
        <w:t>The list starts with</w:t>
      </w:r>
      <w:r w:rsidR="0078122B">
        <w:rPr>
          <w:lang w:val="en-CA" w:eastAsia="en-CA"/>
        </w:rPr>
        <w:t xml:space="preserve"> basic resources then further detail is provided within two subsections </w:t>
      </w:r>
      <w:r w:rsidR="0078122B" w:rsidRPr="00702EA7">
        <w:rPr>
          <w:lang w:val="en-CA"/>
        </w:rPr>
        <w:t>Accessibility Advisory Committees</w:t>
      </w:r>
      <w:r w:rsidR="0078122B">
        <w:rPr>
          <w:lang w:val="en-CA"/>
        </w:rPr>
        <w:t xml:space="preserve"> (5.1) and </w:t>
      </w:r>
      <w:r w:rsidR="0078122B" w:rsidRPr="00702EA7">
        <w:rPr>
          <w:rFonts w:eastAsia="Calibri"/>
          <w:lang w:val="en-CA"/>
        </w:rPr>
        <w:t>Building Permits</w:t>
      </w:r>
      <w:r w:rsidR="0078122B">
        <w:rPr>
          <w:rFonts w:eastAsia="Calibri"/>
          <w:lang w:val="en-CA"/>
        </w:rPr>
        <w:t xml:space="preserve"> (5.2).</w:t>
      </w:r>
    </w:p>
    <w:p w14:paraId="1053DCE1" w14:textId="457B11AC" w:rsidR="00CF004B" w:rsidRPr="00702EA7" w:rsidRDefault="00711018" w:rsidP="007A7106">
      <w:pPr>
        <w:rPr>
          <w:b/>
          <w:lang w:val="en-CA"/>
        </w:rPr>
      </w:pPr>
      <w:r>
        <w:rPr>
          <w:b/>
          <w:lang w:val="en-CA"/>
        </w:rPr>
        <w:t>5.</w:t>
      </w:r>
      <w:r w:rsidR="00CC2BF3">
        <w:rPr>
          <w:b/>
          <w:lang w:val="en-CA"/>
        </w:rPr>
        <w:t>0.</w:t>
      </w:r>
      <w:r>
        <w:rPr>
          <w:b/>
          <w:lang w:val="en-CA"/>
        </w:rPr>
        <w:t>1</w:t>
      </w:r>
      <w:r>
        <w:rPr>
          <w:b/>
          <w:lang w:val="en-CA"/>
        </w:rPr>
        <w:tab/>
      </w:r>
      <w:r w:rsidR="00CF004B" w:rsidRPr="00702EA7">
        <w:rPr>
          <w:b/>
          <w:lang w:val="en-CA"/>
        </w:rPr>
        <w:t>Access Ability Advantage Resources</w:t>
      </w:r>
    </w:p>
    <w:p w14:paraId="362EC621" w14:textId="474E51AF" w:rsidR="0086142B" w:rsidRDefault="0086142B" w:rsidP="007A7106">
      <w:pPr>
        <w:rPr>
          <w:lang w:val="en-CA"/>
        </w:rPr>
      </w:pPr>
      <w:r>
        <w:rPr>
          <w:lang w:val="en-CA"/>
        </w:rPr>
        <w:t xml:space="preserve">Source: Access Ability Advantage </w:t>
      </w:r>
    </w:p>
    <w:p w14:paraId="7C4D6359" w14:textId="519CFB6C" w:rsidR="00CF004B" w:rsidRDefault="00CF004B" w:rsidP="007A7106">
      <w:pPr>
        <w:rPr>
          <w:lang w:val="en-CA"/>
        </w:rPr>
      </w:pPr>
      <w:r w:rsidRPr="00702EA7">
        <w:rPr>
          <w:lang w:val="en-CA"/>
        </w:rPr>
        <w:t xml:space="preserve">Summary: Includes a Design of Public Spaces checklist and seven universal design principles. </w:t>
      </w:r>
    </w:p>
    <w:p w14:paraId="7589A458" w14:textId="79882CC7" w:rsidR="00CF004B" w:rsidRPr="00292896" w:rsidRDefault="00292896" w:rsidP="00292896">
      <w:pPr>
        <w:spacing w:after="200"/>
        <w:rPr>
          <w:lang w:val="en-CA"/>
        </w:rPr>
      </w:pPr>
      <w:r>
        <w:rPr>
          <w:lang w:val="en-CA"/>
        </w:rPr>
        <w:t xml:space="preserve">Resource: </w:t>
      </w:r>
      <w:hyperlink r:id="rId98" w:history="1">
        <w:r w:rsidRPr="00CF6819">
          <w:rPr>
            <w:rStyle w:val="Hyperlink"/>
            <w:lang w:val="en-CA"/>
          </w:rPr>
          <w:t>http://accessabilityadvantage.ca/resources/</w:t>
        </w:r>
      </w:hyperlink>
      <w:r>
        <w:rPr>
          <w:lang w:val="en-CA"/>
        </w:rPr>
        <w:t xml:space="preserve"> </w:t>
      </w:r>
    </w:p>
    <w:p w14:paraId="3C72A886" w14:textId="6E126CA7" w:rsidR="00CA4902" w:rsidRPr="00702EA7" w:rsidRDefault="00711018" w:rsidP="007A7106">
      <w:pPr>
        <w:rPr>
          <w:b/>
          <w:lang w:val="en-CA"/>
        </w:rPr>
      </w:pPr>
      <w:r>
        <w:rPr>
          <w:rFonts w:ascii="Calibri" w:eastAsia="Calibri" w:hAnsi="Calibri" w:cs="Calibri"/>
          <w:b/>
          <w:lang w:val="en-CA"/>
        </w:rPr>
        <w:t>5.</w:t>
      </w:r>
      <w:r w:rsidR="00CC2BF3">
        <w:rPr>
          <w:rFonts w:ascii="Calibri" w:eastAsia="Calibri" w:hAnsi="Calibri" w:cs="Calibri"/>
          <w:b/>
          <w:lang w:val="en-CA"/>
        </w:rPr>
        <w:t>0.</w:t>
      </w:r>
      <w:r>
        <w:rPr>
          <w:rFonts w:ascii="Calibri" w:eastAsia="Calibri" w:hAnsi="Calibri" w:cs="Calibri"/>
          <w:b/>
          <w:lang w:val="en-CA"/>
        </w:rPr>
        <w:t>2</w:t>
      </w:r>
      <w:r>
        <w:rPr>
          <w:rFonts w:ascii="Calibri" w:eastAsia="Calibri" w:hAnsi="Calibri" w:cs="Calibri"/>
          <w:b/>
          <w:lang w:val="en-CA"/>
        </w:rPr>
        <w:tab/>
      </w:r>
      <w:r w:rsidR="00CA4902" w:rsidRPr="008F3007">
        <w:rPr>
          <w:rFonts w:ascii="Calibri" w:eastAsia="Calibri" w:hAnsi="Calibri" w:cs="Calibri"/>
          <w:b/>
          <w:lang w:val="en-CA"/>
        </w:rPr>
        <w:t>Accessible H</w:t>
      </w:r>
      <w:r w:rsidR="009D1D6C">
        <w:rPr>
          <w:rFonts w:ascii="Calibri" w:eastAsia="Calibri" w:hAnsi="Calibri" w:cs="Calibri"/>
          <w:b/>
          <w:lang w:val="en-CA"/>
        </w:rPr>
        <w:t>eritage: An Accessibility Toolk</w:t>
      </w:r>
      <w:r w:rsidR="00CA4902" w:rsidRPr="008F3007">
        <w:rPr>
          <w:rFonts w:ascii="Calibri" w:eastAsia="Calibri" w:hAnsi="Calibri" w:cs="Calibri"/>
          <w:b/>
          <w:lang w:val="en-CA"/>
        </w:rPr>
        <w:t>it for Ontario’s Heritage Organizations and Institutions</w:t>
      </w:r>
      <w:r w:rsidR="00CA4902" w:rsidRPr="00702EA7">
        <w:rPr>
          <w:b/>
          <w:lang w:val="en-CA"/>
        </w:rPr>
        <w:t xml:space="preserve"> </w:t>
      </w:r>
    </w:p>
    <w:p w14:paraId="15B7ED88" w14:textId="77777777" w:rsidR="00CA4902" w:rsidRPr="00702EA7" w:rsidRDefault="00CA4902" w:rsidP="007A7106">
      <w:pPr>
        <w:rPr>
          <w:lang w:val="en-CA"/>
        </w:rPr>
      </w:pPr>
      <w:r w:rsidRPr="00702EA7">
        <w:rPr>
          <w:lang w:val="en-CA"/>
        </w:rPr>
        <w:t xml:space="preserve">Source: Ontario Historical Society </w:t>
      </w:r>
    </w:p>
    <w:p w14:paraId="4C202D82" w14:textId="116291BF" w:rsidR="00CA4902" w:rsidRDefault="009D1D6C" w:rsidP="007A7106">
      <w:pPr>
        <w:rPr>
          <w:lang w:val="en-CA"/>
        </w:rPr>
      </w:pPr>
      <w:r>
        <w:rPr>
          <w:lang w:val="en-CA"/>
        </w:rPr>
        <w:t>Summary: This tool</w:t>
      </w:r>
      <w:r w:rsidR="00CA4902" w:rsidRPr="00702EA7">
        <w:rPr>
          <w:lang w:val="en-CA"/>
        </w:rPr>
        <w:t xml:space="preserve">kit offers an </w:t>
      </w:r>
      <w:r w:rsidR="0086142B" w:rsidRPr="00702EA7">
        <w:rPr>
          <w:lang w:val="en-CA"/>
        </w:rPr>
        <w:t>eight-module</w:t>
      </w:r>
      <w:r w:rsidR="00CA4902" w:rsidRPr="00702EA7">
        <w:rPr>
          <w:lang w:val="en-CA"/>
        </w:rPr>
        <w:t xml:space="preserve"> approach for heritage organizations </w:t>
      </w:r>
      <w:r w:rsidR="00DD27CC" w:rsidRPr="00702EA7">
        <w:rPr>
          <w:lang w:val="en-CA"/>
        </w:rPr>
        <w:t>to become more accessible.</w:t>
      </w:r>
    </w:p>
    <w:p w14:paraId="5B365BDD" w14:textId="3D2794A0" w:rsidR="00CA4902" w:rsidRPr="00292896" w:rsidRDefault="00292896" w:rsidP="00292896">
      <w:pPr>
        <w:spacing w:after="200"/>
        <w:rPr>
          <w:lang w:val="en-CA"/>
        </w:rPr>
      </w:pPr>
      <w:r>
        <w:rPr>
          <w:lang w:val="en-CA"/>
        </w:rPr>
        <w:t xml:space="preserve">Resource: </w:t>
      </w:r>
      <w:hyperlink r:id="rId99" w:anchor="toolkit" w:history="1">
        <w:r w:rsidRPr="00CF6819">
          <w:rPr>
            <w:rStyle w:val="Hyperlink"/>
            <w:lang w:val="en-CA"/>
          </w:rPr>
          <w:t>https://ontariohistoricalsociety.ca/accessible-heritage/#toolkit</w:t>
        </w:r>
      </w:hyperlink>
      <w:r>
        <w:rPr>
          <w:lang w:val="en-CA"/>
        </w:rPr>
        <w:t xml:space="preserve"> </w:t>
      </w:r>
    </w:p>
    <w:p w14:paraId="187AC3DD" w14:textId="77777777" w:rsidR="00D52846" w:rsidRDefault="00711018" w:rsidP="008F3007">
      <w:pPr>
        <w:ind w:left="756" w:hanging="756"/>
        <w:rPr>
          <w:b/>
          <w:lang w:val="en-CA"/>
        </w:rPr>
      </w:pPr>
      <w:r>
        <w:rPr>
          <w:b/>
          <w:lang w:val="en-CA"/>
        </w:rPr>
        <w:t>5.</w:t>
      </w:r>
      <w:r w:rsidR="00CC2BF3">
        <w:rPr>
          <w:b/>
          <w:lang w:val="en-CA"/>
        </w:rPr>
        <w:t>0.</w:t>
      </w:r>
      <w:r>
        <w:rPr>
          <w:b/>
          <w:lang w:val="en-CA"/>
        </w:rPr>
        <w:t>3</w:t>
      </w:r>
      <w:r>
        <w:rPr>
          <w:b/>
          <w:lang w:val="en-CA"/>
        </w:rPr>
        <w:tab/>
      </w:r>
      <w:r w:rsidR="007A7106" w:rsidRPr="00702EA7">
        <w:rPr>
          <w:b/>
          <w:lang w:val="en-CA"/>
        </w:rPr>
        <w:t>Best Practices for Architects, Designers and Creative Sp</w:t>
      </w:r>
      <w:r w:rsidR="00D52846">
        <w:rPr>
          <w:b/>
          <w:lang w:val="en-CA"/>
        </w:rPr>
        <w:t xml:space="preserve">aces on Accessibility </w:t>
      </w:r>
    </w:p>
    <w:p w14:paraId="4F6F2000" w14:textId="4C69F8CE" w:rsidR="007A7106" w:rsidRPr="00702EA7" w:rsidRDefault="00D52846" w:rsidP="008F3007">
      <w:pPr>
        <w:ind w:left="756" w:hanging="756"/>
        <w:rPr>
          <w:lang w:val="en-CA"/>
        </w:rPr>
      </w:pPr>
      <w:r>
        <w:rPr>
          <w:b/>
          <w:lang w:val="en-CA"/>
        </w:rPr>
        <w:t xml:space="preserve">(Webinar, </w:t>
      </w:r>
      <w:r w:rsidR="007A7106" w:rsidRPr="00702EA7">
        <w:rPr>
          <w:b/>
          <w:lang w:val="en-CA"/>
        </w:rPr>
        <w:t>14:56 - 31:00)</w:t>
      </w:r>
      <w:r w:rsidR="007A7106" w:rsidRPr="00702EA7">
        <w:rPr>
          <w:lang w:val="en-CA"/>
        </w:rPr>
        <w:t xml:space="preserve"> </w:t>
      </w:r>
    </w:p>
    <w:p w14:paraId="752B7D5C" w14:textId="77777777" w:rsidR="007A7106" w:rsidRPr="00702EA7" w:rsidRDefault="007A7106" w:rsidP="007A7106">
      <w:pPr>
        <w:rPr>
          <w:lang w:val="en-CA"/>
        </w:rPr>
      </w:pPr>
      <w:r w:rsidRPr="00702EA7">
        <w:rPr>
          <w:lang w:val="en-CA"/>
        </w:rPr>
        <w:t>Source: ArtsBuild Ontario</w:t>
      </w:r>
    </w:p>
    <w:p w14:paraId="207518B4" w14:textId="4B374010" w:rsidR="007A7106" w:rsidRDefault="007A7106" w:rsidP="007A7106">
      <w:pPr>
        <w:rPr>
          <w:lang w:val="en-CA"/>
        </w:rPr>
      </w:pPr>
      <w:r w:rsidRPr="008F3007">
        <w:rPr>
          <w:lang w:val="en-CA"/>
        </w:rPr>
        <w:t xml:space="preserve">Summary: Amy Pothier, Accessibility and Building Code Consultant with Gensler, shares best practices for creating an RFP for accessible capital projects, design process, navigating construction and lessons learned. </w:t>
      </w:r>
    </w:p>
    <w:p w14:paraId="21A18F50" w14:textId="2168AFA3" w:rsidR="00292896" w:rsidRDefault="00292896" w:rsidP="00292896">
      <w:pPr>
        <w:spacing w:after="200"/>
        <w:rPr>
          <w:lang w:val="en-CA"/>
        </w:rPr>
      </w:pPr>
      <w:r>
        <w:rPr>
          <w:lang w:val="en-CA"/>
        </w:rPr>
        <w:t xml:space="preserve">Resource: </w:t>
      </w:r>
      <w:hyperlink r:id="rId100" w:history="1">
        <w:r w:rsidRPr="00CF6819">
          <w:rPr>
            <w:rStyle w:val="Hyperlink"/>
            <w:lang w:val="en-CA"/>
          </w:rPr>
          <w:t>https://artsbuildontario.adobeconnect.com/_a1123960638/p3wq3ivkfqg9/?proto=true</w:t>
        </w:r>
      </w:hyperlink>
      <w:r>
        <w:rPr>
          <w:lang w:val="en-CA"/>
        </w:rPr>
        <w:t xml:space="preserve"> </w:t>
      </w:r>
    </w:p>
    <w:p w14:paraId="4826C898" w14:textId="0119B9DC" w:rsidR="00BE08A2" w:rsidRPr="00BE08A2" w:rsidRDefault="00BE08A2" w:rsidP="00292896">
      <w:pPr>
        <w:spacing w:after="200"/>
      </w:pPr>
      <w:r>
        <w:rPr>
          <w:lang w:val="en-CA"/>
        </w:rPr>
        <w:t xml:space="preserve">Please note, to view this webinar recording, you will need to download Adobe Connect. You can download the platform here: </w:t>
      </w:r>
      <w:hyperlink r:id="rId101" w:history="1">
        <w:r>
          <w:rPr>
            <w:rStyle w:val="Hyperlink"/>
          </w:rPr>
          <w:t>https://helpx.adobe.com/adobe-connect/connect-downloads-updates.html</w:t>
        </w:r>
      </w:hyperlink>
      <w:r>
        <w:t xml:space="preserve"> </w:t>
      </w:r>
    </w:p>
    <w:p w14:paraId="32712E34" w14:textId="17E57EB5" w:rsidR="007A7106" w:rsidRPr="00702EA7" w:rsidRDefault="0055285B" w:rsidP="007A7106">
      <w:pPr>
        <w:rPr>
          <w:b/>
          <w:lang w:val="en-CA"/>
        </w:rPr>
      </w:pPr>
      <w:r>
        <w:rPr>
          <w:b/>
          <w:lang w:val="en-CA"/>
        </w:rPr>
        <w:t>5.</w:t>
      </w:r>
      <w:r w:rsidR="00CC2BF3">
        <w:rPr>
          <w:b/>
          <w:lang w:val="en-CA"/>
        </w:rPr>
        <w:t>0.</w:t>
      </w:r>
      <w:r>
        <w:rPr>
          <w:b/>
          <w:lang w:val="en-CA"/>
        </w:rPr>
        <w:t>4</w:t>
      </w:r>
      <w:r>
        <w:rPr>
          <w:b/>
          <w:lang w:val="en-CA"/>
        </w:rPr>
        <w:tab/>
      </w:r>
      <w:r w:rsidR="007A7106" w:rsidRPr="00702EA7">
        <w:rPr>
          <w:b/>
          <w:lang w:val="en-CA"/>
        </w:rPr>
        <w:t>Clearing Our Path: Creating Accessible Environments for People Impacted by Blindness</w:t>
      </w:r>
    </w:p>
    <w:p w14:paraId="3B063C76" w14:textId="77777777" w:rsidR="007A7106" w:rsidRPr="00702EA7" w:rsidRDefault="007A7106" w:rsidP="007A7106">
      <w:pPr>
        <w:rPr>
          <w:lang w:val="en-CA"/>
        </w:rPr>
      </w:pPr>
      <w:r w:rsidRPr="00702EA7">
        <w:rPr>
          <w:lang w:val="en-CA"/>
        </w:rPr>
        <w:t xml:space="preserve">Source: CNIB Foundation </w:t>
      </w:r>
    </w:p>
    <w:p w14:paraId="794A3DDA" w14:textId="1C96E630" w:rsidR="007A7106" w:rsidRDefault="007A7106" w:rsidP="007A7106">
      <w:pPr>
        <w:rPr>
          <w:lang w:val="en-CA"/>
        </w:rPr>
      </w:pPr>
      <w:r w:rsidRPr="00702EA7">
        <w:rPr>
          <w:lang w:val="en-CA"/>
        </w:rPr>
        <w:t xml:space="preserve">Summary: </w:t>
      </w:r>
      <w:r w:rsidRPr="008F3007">
        <w:rPr>
          <w:lang w:val="en-CA"/>
        </w:rPr>
        <w:t xml:space="preserve">The design recommendations presented in this resource focus primarily on the needs of people impacted by blindness, including those who are Deafblind. </w:t>
      </w:r>
    </w:p>
    <w:p w14:paraId="4BE18769" w14:textId="5EDFB65F" w:rsidR="00512C57" w:rsidRDefault="00292896" w:rsidP="00292896">
      <w:pPr>
        <w:spacing w:after="200"/>
        <w:rPr>
          <w:lang w:val="en-CA"/>
        </w:rPr>
      </w:pPr>
      <w:r>
        <w:rPr>
          <w:lang w:val="en-CA"/>
        </w:rPr>
        <w:t xml:space="preserve">Resource: </w:t>
      </w:r>
      <w:hyperlink r:id="rId102" w:history="1">
        <w:r w:rsidRPr="00CF6819">
          <w:rPr>
            <w:rStyle w:val="Hyperlink"/>
            <w:lang w:val="en-CA"/>
          </w:rPr>
          <w:t>http://www.clearingourpath.ca/8.0.0-design-needs_e.php</w:t>
        </w:r>
      </w:hyperlink>
      <w:r>
        <w:rPr>
          <w:lang w:val="en-CA"/>
        </w:rPr>
        <w:t xml:space="preserve"> </w:t>
      </w:r>
    </w:p>
    <w:p w14:paraId="47643759" w14:textId="77777777" w:rsidR="00512C57" w:rsidRDefault="00512C57">
      <w:pPr>
        <w:spacing w:after="200"/>
        <w:rPr>
          <w:lang w:val="en-CA"/>
        </w:rPr>
      </w:pPr>
      <w:r>
        <w:rPr>
          <w:lang w:val="en-CA"/>
        </w:rPr>
        <w:br w:type="page"/>
      </w:r>
    </w:p>
    <w:p w14:paraId="7FDE1BD0" w14:textId="12D0F87C" w:rsidR="007A7106" w:rsidRPr="00702EA7" w:rsidRDefault="00711018" w:rsidP="00512C57">
      <w:pPr>
        <w:rPr>
          <w:b/>
          <w:lang w:val="en-CA"/>
        </w:rPr>
      </w:pPr>
      <w:r>
        <w:rPr>
          <w:b/>
          <w:lang w:val="en-CA"/>
        </w:rPr>
        <w:t>5.</w:t>
      </w:r>
      <w:r w:rsidR="00CC2BF3">
        <w:rPr>
          <w:b/>
          <w:lang w:val="en-CA"/>
        </w:rPr>
        <w:t>0.</w:t>
      </w:r>
      <w:r w:rsidR="0055285B">
        <w:rPr>
          <w:b/>
          <w:lang w:val="en-CA"/>
        </w:rPr>
        <w:t>5</w:t>
      </w:r>
      <w:r>
        <w:rPr>
          <w:b/>
          <w:lang w:val="en-CA"/>
        </w:rPr>
        <w:tab/>
      </w:r>
      <w:r w:rsidR="007A7106" w:rsidRPr="00702EA7">
        <w:rPr>
          <w:b/>
          <w:lang w:val="en-CA"/>
        </w:rPr>
        <w:t xml:space="preserve">Design for Public Spaces Advanced: How can Creative Spaces go Beyond the Standard? (Webinar, 13:43 </w:t>
      </w:r>
      <w:r w:rsidR="007F46EB" w:rsidRPr="00702EA7">
        <w:rPr>
          <w:b/>
          <w:lang w:val="en-CA"/>
        </w:rPr>
        <w:t>– 32:36</w:t>
      </w:r>
      <w:r w:rsidR="007A7106" w:rsidRPr="00702EA7">
        <w:rPr>
          <w:b/>
          <w:lang w:val="en-CA"/>
        </w:rPr>
        <w:t>)</w:t>
      </w:r>
      <w:r w:rsidR="00D73F1A" w:rsidRPr="00702EA7">
        <w:rPr>
          <w:b/>
          <w:lang w:val="en-CA"/>
        </w:rPr>
        <w:t xml:space="preserve"> </w:t>
      </w:r>
    </w:p>
    <w:p w14:paraId="06DDE650" w14:textId="77777777" w:rsidR="007A7106" w:rsidRPr="00702EA7" w:rsidRDefault="007A7106" w:rsidP="007A7106">
      <w:pPr>
        <w:rPr>
          <w:lang w:val="en-CA"/>
        </w:rPr>
      </w:pPr>
      <w:r w:rsidRPr="00702EA7">
        <w:rPr>
          <w:lang w:val="en-CA"/>
        </w:rPr>
        <w:t>Source: ArtsBuild Ontario</w:t>
      </w:r>
    </w:p>
    <w:p w14:paraId="09D94656" w14:textId="12DC745C" w:rsidR="007A7106" w:rsidRDefault="007A7106" w:rsidP="007A7106">
      <w:pPr>
        <w:rPr>
          <w:lang w:val="en-CA"/>
        </w:rPr>
      </w:pPr>
      <w:r w:rsidRPr="00702EA7">
        <w:rPr>
          <w:lang w:val="en-CA"/>
        </w:rPr>
        <w:t xml:space="preserve">Summary: Lorene </w:t>
      </w:r>
      <w:r w:rsidR="00D73F1A" w:rsidRPr="008F3007">
        <w:rPr>
          <w:bCs/>
          <w:lang w:val="en-CA"/>
        </w:rPr>
        <w:t>Casiez</w:t>
      </w:r>
      <w:r w:rsidRPr="008F3007">
        <w:rPr>
          <w:bCs/>
          <w:lang w:val="en-CA"/>
        </w:rPr>
        <w:t>,</w:t>
      </w:r>
      <w:r w:rsidRPr="008F3007">
        <w:rPr>
          <w:lang w:val="en-CA"/>
        </w:rPr>
        <w:t xml:space="preserve"> </w:t>
      </w:r>
      <w:r w:rsidRPr="00702EA7">
        <w:rPr>
          <w:lang w:val="en-CA"/>
        </w:rPr>
        <w:t>Accessibility and Wellness Practice Lead with Human Space</w:t>
      </w:r>
      <w:r w:rsidR="00DD27CC" w:rsidRPr="00702EA7">
        <w:rPr>
          <w:lang w:val="en-CA"/>
        </w:rPr>
        <w:t>, discusses</w:t>
      </w:r>
      <w:r w:rsidRPr="00702EA7">
        <w:rPr>
          <w:lang w:val="en-CA"/>
        </w:rPr>
        <w:t xml:space="preserve"> key accessible design strategies as well</w:t>
      </w:r>
      <w:r w:rsidR="00DD27CC" w:rsidRPr="00702EA7">
        <w:rPr>
          <w:lang w:val="en-CA"/>
        </w:rPr>
        <w:t xml:space="preserve"> as gaps in design and processes</w:t>
      </w:r>
      <w:r w:rsidRPr="00702EA7">
        <w:rPr>
          <w:lang w:val="en-CA"/>
        </w:rPr>
        <w:t xml:space="preserve"> needed to create accessible spaces. </w:t>
      </w:r>
    </w:p>
    <w:p w14:paraId="6AA65A4C" w14:textId="5E29CE9B" w:rsidR="00EE6920" w:rsidRDefault="00292896" w:rsidP="00F7612E">
      <w:pPr>
        <w:spacing w:after="200"/>
        <w:rPr>
          <w:lang w:val="en-CA"/>
        </w:rPr>
      </w:pPr>
      <w:r>
        <w:rPr>
          <w:lang w:val="en-CA"/>
        </w:rPr>
        <w:t xml:space="preserve">Resource: </w:t>
      </w:r>
      <w:hyperlink r:id="rId103" w:history="1">
        <w:r w:rsidRPr="00CF6819">
          <w:rPr>
            <w:rStyle w:val="Hyperlink"/>
            <w:lang w:val="en-CA"/>
          </w:rPr>
          <w:t>https://artsbuildontario.adobeconnect.com/_a1123960638/p3uclah4h4pv/?proto=true</w:t>
        </w:r>
      </w:hyperlink>
      <w:r>
        <w:rPr>
          <w:lang w:val="en-CA"/>
        </w:rPr>
        <w:t xml:space="preserve"> </w:t>
      </w:r>
    </w:p>
    <w:p w14:paraId="04E800EE" w14:textId="55BA443F" w:rsidR="00BE08A2" w:rsidRDefault="00BE08A2" w:rsidP="00F7612E">
      <w:pPr>
        <w:spacing w:after="200"/>
        <w:rPr>
          <w:lang w:val="en-CA"/>
        </w:rPr>
      </w:pPr>
      <w:r>
        <w:rPr>
          <w:lang w:val="en-CA"/>
        </w:rPr>
        <w:t xml:space="preserve">Please note, to view this webinar recording, you will need to download Adobe Connect. You can download the platform here: </w:t>
      </w:r>
      <w:hyperlink r:id="rId104" w:history="1">
        <w:r>
          <w:rPr>
            <w:rStyle w:val="Hyperlink"/>
          </w:rPr>
          <w:t>https://helpx.adobe.com/adobe-connect/connect-downloads-updates.html</w:t>
        </w:r>
      </w:hyperlink>
      <w:r>
        <w:t xml:space="preserve"> </w:t>
      </w:r>
    </w:p>
    <w:p w14:paraId="1E46A3FE" w14:textId="2801C4EB" w:rsidR="007A7106" w:rsidRPr="00702EA7" w:rsidRDefault="0055285B" w:rsidP="007A7106">
      <w:pPr>
        <w:rPr>
          <w:b/>
          <w:lang w:val="en-CA"/>
        </w:rPr>
      </w:pPr>
      <w:r>
        <w:rPr>
          <w:b/>
          <w:lang w:val="en-CA"/>
        </w:rPr>
        <w:t>5.</w:t>
      </w:r>
      <w:r w:rsidR="00CC2BF3">
        <w:rPr>
          <w:b/>
          <w:lang w:val="en-CA"/>
        </w:rPr>
        <w:t>0.</w:t>
      </w:r>
      <w:r w:rsidR="00512C57">
        <w:rPr>
          <w:b/>
          <w:lang w:val="en-CA"/>
        </w:rPr>
        <w:t>6</w:t>
      </w:r>
      <w:r>
        <w:rPr>
          <w:b/>
          <w:lang w:val="en-CA"/>
        </w:rPr>
        <w:tab/>
      </w:r>
      <w:r w:rsidR="007A7106" w:rsidRPr="00702EA7">
        <w:rPr>
          <w:b/>
          <w:lang w:val="en-CA"/>
        </w:rPr>
        <w:t>Inclusive Design Research Centre</w:t>
      </w:r>
      <w:r w:rsidR="00DD27CC" w:rsidRPr="00702EA7">
        <w:rPr>
          <w:b/>
          <w:lang w:val="en-CA"/>
        </w:rPr>
        <w:t xml:space="preserve"> (IDRC)</w:t>
      </w:r>
    </w:p>
    <w:p w14:paraId="170DFC1A" w14:textId="77777777" w:rsidR="007A7106" w:rsidRPr="00702EA7" w:rsidRDefault="007A7106" w:rsidP="007A7106">
      <w:pPr>
        <w:rPr>
          <w:lang w:val="en-CA"/>
        </w:rPr>
      </w:pPr>
      <w:r w:rsidRPr="00702EA7">
        <w:rPr>
          <w:lang w:val="en-CA"/>
        </w:rPr>
        <w:t>Source: OCAD University</w:t>
      </w:r>
    </w:p>
    <w:p w14:paraId="0E8D2719" w14:textId="56524EB4" w:rsidR="007A7106" w:rsidRDefault="007A7106" w:rsidP="007A7106">
      <w:pPr>
        <w:rPr>
          <w:lang w:val="en-CA"/>
        </w:rPr>
      </w:pPr>
      <w:r w:rsidRPr="00702EA7">
        <w:rPr>
          <w:lang w:val="en-CA"/>
        </w:rPr>
        <w:t xml:space="preserve">Summary: </w:t>
      </w:r>
      <w:r w:rsidRPr="008F3007">
        <w:rPr>
          <w:lang w:val="en-CA"/>
        </w:rPr>
        <w:t>The IDRC is a research and development centre at OCAD University where an international community of open source developers, designers, researchers, advocates, and volunteers work together to ensure that emerging information technology and practices are designed inclusively. </w:t>
      </w:r>
    </w:p>
    <w:p w14:paraId="1CF6C501" w14:textId="4D36C9BB" w:rsidR="007A7106" w:rsidRPr="00702EA7" w:rsidRDefault="00F7612E" w:rsidP="00F7612E">
      <w:pPr>
        <w:spacing w:after="200"/>
        <w:rPr>
          <w:lang w:val="en-CA"/>
        </w:rPr>
      </w:pPr>
      <w:r>
        <w:rPr>
          <w:lang w:val="en-CA"/>
        </w:rPr>
        <w:t xml:space="preserve">Resource: </w:t>
      </w:r>
      <w:hyperlink r:id="rId105" w:history="1">
        <w:r w:rsidRPr="00CF6819">
          <w:rPr>
            <w:rStyle w:val="Hyperlink"/>
            <w:lang w:val="en-CA"/>
          </w:rPr>
          <w:t>https://idrc.ocadu.ca/</w:t>
        </w:r>
      </w:hyperlink>
      <w:r>
        <w:rPr>
          <w:lang w:val="en-CA"/>
        </w:rPr>
        <w:t xml:space="preserve"> </w:t>
      </w:r>
    </w:p>
    <w:p w14:paraId="41F06A17" w14:textId="50CF6428" w:rsidR="007A7106" w:rsidRPr="00702EA7" w:rsidRDefault="0055285B" w:rsidP="007A7106">
      <w:pPr>
        <w:rPr>
          <w:b/>
          <w:lang w:val="en-CA"/>
        </w:rPr>
      </w:pPr>
      <w:r>
        <w:rPr>
          <w:b/>
          <w:lang w:val="en-CA"/>
        </w:rPr>
        <w:t>5.</w:t>
      </w:r>
      <w:r w:rsidR="00CC2BF3">
        <w:rPr>
          <w:b/>
          <w:lang w:val="en-CA"/>
        </w:rPr>
        <w:t>0.</w:t>
      </w:r>
      <w:r w:rsidR="00512C57">
        <w:rPr>
          <w:b/>
          <w:lang w:val="en-CA"/>
        </w:rPr>
        <w:t>7</w:t>
      </w:r>
      <w:r>
        <w:rPr>
          <w:b/>
          <w:lang w:val="en-CA"/>
        </w:rPr>
        <w:tab/>
      </w:r>
      <w:r w:rsidR="007A7106" w:rsidRPr="00702EA7">
        <w:rPr>
          <w:b/>
          <w:lang w:val="en-CA"/>
        </w:rPr>
        <w:t xml:space="preserve">Inclusive Design Toolkit </w:t>
      </w:r>
    </w:p>
    <w:p w14:paraId="3F22CD12" w14:textId="77777777" w:rsidR="007A7106" w:rsidRPr="00702EA7" w:rsidRDefault="007A7106" w:rsidP="007A7106">
      <w:pPr>
        <w:rPr>
          <w:lang w:val="en-CA"/>
        </w:rPr>
      </w:pPr>
      <w:r w:rsidRPr="00702EA7">
        <w:rPr>
          <w:lang w:val="en-CA"/>
        </w:rPr>
        <w:t xml:space="preserve">Source: Government of Ontario </w:t>
      </w:r>
    </w:p>
    <w:p w14:paraId="352207C7" w14:textId="15C925C9" w:rsidR="007A7106" w:rsidRDefault="007A7106" w:rsidP="007A7106">
      <w:pPr>
        <w:rPr>
          <w:lang w:val="en-CA"/>
        </w:rPr>
      </w:pPr>
      <w:r w:rsidRPr="00702EA7">
        <w:rPr>
          <w:lang w:val="en-CA"/>
        </w:rPr>
        <w:t xml:space="preserve">Summary: </w:t>
      </w:r>
      <w:r w:rsidRPr="008F3007">
        <w:rPr>
          <w:lang w:val="en-CA"/>
        </w:rPr>
        <w:t>Anyone interested in creating more inclusive services can use this toolkit — product owners, designers, developers, writers, policy makers, customer service providers, etc.</w:t>
      </w:r>
    </w:p>
    <w:p w14:paraId="60BB5E65" w14:textId="5F945015" w:rsidR="00F7612E" w:rsidRPr="008F3007" w:rsidRDefault="00F7612E" w:rsidP="00F7612E">
      <w:pPr>
        <w:spacing w:after="200"/>
        <w:rPr>
          <w:lang w:val="en-CA"/>
        </w:rPr>
      </w:pPr>
      <w:r>
        <w:rPr>
          <w:lang w:val="en-CA"/>
        </w:rPr>
        <w:t xml:space="preserve">Resource: </w:t>
      </w:r>
      <w:hyperlink r:id="rId106" w:history="1">
        <w:r w:rsidRPr="00CF6819">
          <w:rPr>
            <w:rStyle w:val="Hyperlink"/>
            <w:lang w:val="en-CA"/>
          </w:rPr>
          <w:t>https://www.ontario.ca/page/inclusive-design-toolkit</w:t>
        </w:r>
      </w:hyperlink>
      <w:r>
        <w:rPr>
          <w:lang w:val="en-CA"/>
        </w:rPr>
        <w:t xml:space="preserve"> </w:t>
      </w:r>
    </w:p>
    <w:p w14:paraId="5CAF9F89" w14:textId="28FACD9D" w:rsidR="00CF004B" w:rsidRPr="008F3007" w:rsidRDefault="0055285B" w:rsidP="007A7106">
      <w:pPr>
        <w:rPr>
          <w:b/>
          <w:lang w:val="en-CA"/>
        </w:rPr>
      </w:pPr>
      <w:r>
        <w:rPr>
          <w:b/>
          <w:lang w:val="en-CA"/>
        </w:rPr>
        <w:t>5.</w:t>
      </w:r>
      <w:r w:rsidR="00CC2BF3">
        <w:rPr>
          <w:b/>
          <w:lang w:val="en-CA"/>
        </w:rPr>
        <w:t>0.</w:t>
      </w:r>
      <w:r w:rsidR="00512C57">
        <w:rPr>
          <w:b/>
          <w:lang w:val="en-CA"/>
        </w:rPr>
        <w:t>8</w:t>
      </w:r>
      <w:r>
        <w:rPr>
          <w:b/>
          <w:lang w:val="en-CA"/>
        </w:rPr>
        <w:tab/>
      </w:r>
      <w:r w:rsidR="00CF004B" w:rsidRPr="008F3007">
        <w:rPr>
          <w:b/>
          <w:lang w:val="en-CA"/>
        </w:rPr>
        <w:t xml:space="preserve">International Best Practices in Universal Design: A Global Review </w:t>
      </w:r>
    </w:p>
    <w:p w14:paraId="5888250F" w14:textId="77777777" w:rsidR="00CF004B" w:rsidRPr="008F3007" w:rsidRDefault="00CF004B" w:rsidP="007A7106">
      <w:pPr>
        <w:rPr>
          <w:lang w:val="en-CA"/>
        </w:rPr>
      </w:pPr>
      <w:r w:rsidRPr="008F3007">
        <w:rPr>
          <w:lang w:val="en-CA"/>
        </w:rPr>
        <w:t xml:space="preserve">Resource: Canadian Human Rights Commission </w:t>
      </w:r>
    </w:p>
    <w:p w14:paraId="7A028591" w14:textId="06F2CFFB" w:rsidR="00CF004B" w:rsidRDefault="00CF004B" w:rsidP="00CF004B">
      <w:pPr>
        <w:rPr>
          <w:lang w:val="en-CA"/>
        </w:rPr>
      </w:pPr>
      <w:r w:rsidRPr="008F3007">
        <w:rPr>
          <w:lang w:val="en-CA"/>
        </w:rPr>
        <w:t>Summary: This study examines various national accessibility codes and standards for both buildings and landscapes in order to determine best practices base</w:t>
      </w:r>
      <w:r w:rsidR="00DD27CC" w:rsidRPr="008F3007">
        <w:rPr>
          <w:lang w:val="en-CA"/>
        </w:rPr>
        <w:t>d upon universal design principles</w:t>
      </w:r>
      <w:r w:rsidRPr="008F3007">
        <w:rPr>
          <w:lang w:val="en-CA"/>
        </w:rPr>
        <w:t xml:space="preserve">. </w:t>
      </w:r>
    </w:p>
    <w:p w14:paraId="7DCDB3EF" w14:textId="3F119307" w:rsidR="00512C57" w:rsidRDefault="00F7612E" w:rsidP="00F7612E">
      <w:pPr>
        <w:spacing w:after="200"/>
        <w:rPr>
          <w:lang w:val="en-CA"/>
        </w:rPr>
      </w:pPr>
      <w:r>
        <w:rPr>
          <w:lang w:val="en-CA"/>
        </w:rPr>
        <w:t xml:space="preserve">Resource: </w:t>
      </w:r>
      <w:hyperlink r:id="rId107" w:history="1">
        <w:r w:rsidRPr="00CF6819">
          <w:rPr>
            <w:rStyle w:val="Hyperlink"/>
            <w:lang w:val="en-CA"/>
          </w:rPr>
          <w:t>https://www.chrc-ccdp.gc.ca/eng/content/international-best-practices-universal-design-global-review</w:t>
        </w:r>
      </w:hyperlink>
      <w:r>
        <w:rPr>
          <w:lang w:val="en-CA"/>
        </w:rPr>
        <w:t xml:space="preserve"> </w:t>
      </w:r>
    </w:p>
    <w:p w14:paraId="2042443E" w14:textId="77777777" w:rsidR="00512C57" w:rsidRDefault="00512C57">
      <w:pPr>
        <w:spacing w:after="200"/>
        <w:rPr>
          <w:lang w:val="en-CA"/>
        </w:rPr>
      </w:pPr>
      <w:r>
        <w:rPr>
          <w:lang w:val="en-CA"/>
        </w:rPr>
        <w:br w:type="page"/>
      </w:r>
    </w:p>
    <w:p w14:paraId="6CFC64E7" w14:textId="39EB26D1" w:rsidR="007A7106" w:rsidRPr="008F3007" w:rsidRDefault="0055285B" w:rsidP="00B41BC3">
      <w:pPr>
        <w:rPr>
          <w:b/>
          <w:lang w:val="en-CA"/>
        </w:rPr>
      </w:pPr>
      <w:r>
        <w:rPr>
          <w:b/>
          <w:lang w:val="en-CA"/>
        </w:rPr>
        <w:t>5.</w:t>
      </w:r>
      <w:r w:rsidR="00CC2BF3">
        <w:rPr>
          <w:b/>
          <w:lang w:val="en-CA"/>
        </w:rPr>
        <w:t>0.</w:t>
      </w:r>
      <w:r w:rsidR="00512C57">
        <w:rPr>
          <w:b/>
          <w:lang w:val="en-CA"/>
        </w:rPr>
        <w:t>9</w:t>
      </w:r>
      <w:r>
        <w:rPr>
          <w:b/>
          <w:lang w:val="en-CA"/>
        </w:rPr>
        <w:tab/>
      </w:r>
      <w:r w:rsidR="007A7106" w:rsidRPr="008F3007">
        <w:rPr>
          <w:b/>
          <w:lang w:val="en-CA"/>
        </w:rPr>
        <w:t xml:space="preserve">The Inclusive Design Guide </w:t>
      </w:r>
    </w:p>
    <w:p w14:paraId="29B7EC5A" w14:textId="77777777" w:rsidR="007A7106" w:rsidRPr="008F3007" w:rsidRDefault="007A7106" w:rsidP="007A7106">
      <w:pPr>
        <w:rPr>
          <w:lang w:val="en-CA"/>
        </w:rPr>
      </w:pPr>
      <w:r w:rsidRPr="008F3007">
        <w:rPr>
          <w:lang w:val="en-CA"/>
        </w:rPr>
        <w:t xml:space="preserve">Source: Inclusive Design Research Centre and OCAD University </w:t>
      </w:r>
    </w:p>
    <w:p w14:paraId="0FF30B0B" w14:textId="07C811C2" w:rsidR="007A7106" w:rsidRDefault="007A7106" w:rsidP="007A7106">
      <w:pPr>
        <w:rPr>
          <w:lang w:val="en-CA"/>
        </w:rPr>
      </w:pPr>
      <w:r w:rsidRPr="008F3007">
        <w:rPr>
          <w:lang w:val="en-CA"/>
        </w:rPr>
        <w:t xml:space="preserve">Summary: The Inclusive Design Guide can be applied to digital design as well as the design of services, the built environment and physical products, It can be applied to processes like workshops, meetings, conferences, and even our daily interactions with one another. It can be used by anyone. </w:t>
      </w:r>
    </w:p>
    <w:p w14:paraId="215E0443" w14:textId="080EB1D2" w:rsidR="00F7612E" w:rsidRPr="008F3007" w:rsidRDefault="00F7612E" w:rsidP="00F7612E">
      <w:pPr>
        <w:spacing w:after="200"/>
        <w:rPr>
          <w:lang w:val="en-CA"/>
        </w:rPr>
      </w:pPr>
      <w:r>
        <w:rPr>
          <w:lang w:val="en-CA"/>
        </w:rPr>
        <w:t xml:space="preserve">Resource: </w:t>
      </w:r>
      <w:hyperlink r:id="rId108" w:history="1">
        <w:r w:rsidRPr="00CF6819">
          <w:rPr>
            <w:rStyle w:val="Hyperlink"/>
            <w:lang w:val="en-CA"/>
          </w:rPr>
          <w:t>https://guide.inclusivedesign.ca/</w:t>
        </w:r>
      </w:hyperlink>
      <w:r>
        <w:rPr>
          <w:lang w:val="en-CA"/>
        </w:rPr>
        <w:t xml:space="preserve"> </w:t>
      </w:r>
    </w:p>
    <w:p w14:paraId="3E12E260" w14:textId="58B63391" w:rsidR="00387585" w:rsidRPr="008F3007" w:rsidRDefault="0055285B" w:rsidP="00D521FE">
      <w:pPr>
        <w:rPr>
          <w:b/>
          <w:lang w:val="en-CA"/>
        </w:rPr>
      </w:pPr>
      <w:r>
        <w:rPr>
          <w:b/>
          <w:lang w:val="en-CA"/>
        </w:rPr>
        <w:t>5.</w:t>
      </w:r>
      <w:r w:rsidR="00CC2BF3">
        <w:rPr>
          <w:b/>
          <w:lang w:val="en-CA"/>
        </w:rPr>
        <w:t>0.</w:t>
      </w:r>
      <w:r w:rsidR="00512C57">
        <w:rPr>
          <w:b/>
          <w:lang w:val="en-CA"/>
        </w:rPr>
        <w:t>10</w:t>
      </w:r>
      <w:r>
        <w:rPr>
          <w:b/>
          <w:lang w:val="en-CA"/>
        </w:rPr>
        <w:tab/>
      </w:r>
      <w:r w:rsidR="00387585" w:rsidRPr="008F3007">
        <w:rPr>
          <w:b/>
          <w:lang w:val="en-CA"/>
        </w:rPr>
        <w:t>Top Insider Secrets about What’s Stopping Full Inclusion in Design and How you Can Help Fix Them</w:t>
      </w:r>
    </w:p>
    <w:p w14:paraId="75834C12" w14:textId="77777777" w:rsidR="00387585" w:rsidRPr="008F3007" w:rsidRDefault="00387585" w:rsidP="007A7106">
      <w:pPr>
        <w:rPr>
          <w:lang w:val="en-CA"/>
        </w:rPr>
      </w:pPr>
      <w:r w:rsidRPr="008F3007">
        <w:rPr>
          <w:lang w:val="en-CA"/>
        </w:rPr>
        <w:t>Source: Thea Kurdi, Vice President, DesignABLE Environments</w:t>
      </w:r>
    </w:p>
    <w:p w14:paraId="490A4E84" w14:textId="0DDC0987" w:rsidR="00387585" w:rsidRDefault="00387585" w:rsidP="007A7106">
      <w:pPr>
        <w:rPr>
          <w:lang w:val="en-CA"/>
        </w:rPr>
      </w:pPr>
      <w:r w:rsidRPr="008F3007">
        <w:rPr>
          <w:lang w:val="en-CA"/>
        </w:rPr>
        <w:t xml:space="preserve">Summary: Kurdi discusses barriers that are preventing inclusive design, including: </w:t>
      </w:r>
      <w:r w:rsidR="003819A6">
        <w:rPr>
          <w:lang w:val="en-CA"/>
        </w:rPr>
        <w:t xml:space="preserve">the </w:t>
      </w:r>
      <w:r w:rsidRPr="008F3007">
        <w:rPr>
          <w:lang w:val="en-CA"/>
        </w:rPr>
        <w:t xml:space="preserve">belief we are </w:t>
      </w:r>
      <w:r w:rsidR="003819A6">
        <w:rPr>
          <w:lang w:val="en-CA"/>
        </w:rPr>
        <w:t xml:space="preserve">already </w:t>
      </w:r>
      <w:r w:rsidRPr="008F3007">
        <w:rPr>
          <w:lang w:val="en-CA"/>
        </w:rPr>
        <w:t>doing a good job, not providing equality for life and safety, confusion about the law</w:t>
      </w:r>
      <w:r w:rsidR="003819A6">
        <w:rPr>
          <w:lang w:val="en-CA"/>
        </w:rPr>
        <w:t>s we need to follow</w:t>
      </w:r>
      <w:r w:rsidRPr="008F3007">
        <w:rPr>
          <w:lang w:val="en-CA"/>
        </w:rPr>
        <w:t xml:space="preserve">, and not using </w:t>
      </w:r>
      <w:r w:rsidR="003819A6" w:rsidRPr="00702EA7">
        <w:rPr>
          <w:lang w:val="en-CA"/>
        </w:rPr>
        <w:t>evidence-based</w:t>
      </w:r>
      <w:r w:rsidRPr="008F3007">
        <w:rPr>
          <w:lang w:val="en-CA"/>
        </w:rPr>
        <w:t xml:space="preserve"> dimensions. </w:t>
      </w:r>
    </w:p>
    <w:p w14:paraId="75FD6861" w14:textId="3C7B2113" w:rsidR="00387585" w:rsidRPr="00DE3B0B" w:rsidRDefault="00DE3B0B" w:rsidP="00DE3B0B">
      <w:pPr>
        <w:spacing w:after="200"/>
        <w:rPr>
          <w:lang w:val="en-CA"/>
        </w:rPr>
      </w:pPr>
      <w:r>
        <w:rPr>
          <w:lang w:val="en-CA"/>
        </w:rPr>
        <w:t xml:space="preserve">Resource: </w:t>
      </w:r>
      <w:hyperlink r:id="rId109" w:history="1">
        <w:r w:rsidRPr="003D354A">
          <w:rPr>
            <w:rStyle w:val="Hyperlink"/>
            <w:lang w:val="en-CA"/>
          </w:rPr>
          <w:t>https://www.linkedin.com/pulse/top-insider-secrets-whats-stopping-full-inclusion-design-thea-kurdi/</w:t>
        </w:r>
      </w:hyperlink>
      <w:r>
        <w:rPr>
          <w:lang w:val="en-CA"/>
        </w:rPr>
        <w:t xml:space="preserve"> </w:t>
      </w:r>
    </w:p>
    <w:p w14:paraId="159A44B5" w14:textId="34BB6610" w:rsidR="00CF004B" w:rsidRPr="008F3007" w:rsidRDefault="0055285B" w:rsidP="007A7106">
      <w:pPr>
        <w:rPr>
          <w:b/>
          <w:lang w:val="en-CA"/>
        </w:rPr>
      </w:pPr>
      <w:r>
        <w:rPr>
          <w:b/>
          <w:lang w:val="en-CA"/>
        </w:rPr>
        <w:t>5.</w:t>
      </w:r>
      <w:r w:rsidR="00CC2BF3">
        <w:rPr>
          <w:b/>
          <w:lang w:val="en-CA"/>
        </w:rPr>
        <w:t>0.</w:t>
      </w:r>
      <w:r w:rsidR="00512C57">
        <w:rPr>
          <w:b/>
          <w:lang w:val="en-CA"/>
        </w:rPr>
        <w:t>11</w:t>
      </w:r>
      <w:r>
        <w:rPr>
          <w:b/>
          <w:lang w:val="en-CA"/>
        </w:rPr>
        <w:tab/>
      </w:r>
      <w:r w:rsidR="00CF004B" w:rsidRPr="008F3007">
        <w:rPr>
          <w:b/>
          <w:lang w:val="en-CA"/>
        </w:rPr>
        <w:t xml:space="preserve">Universal Design Handbook: Building Accessible and Inclusive Environments  </w:t>
      </w:r>
    </w:p>
    <w:p w14:paraId="5A4A83C8" w14:textId="77777777" w:rsidR="00CF004B" w:rsidRPr="008F3007" w:rsidRDefault="00CF004B" w:rsidP="007A7106">
      <w:pPr>
        <w:rPr>
          <w:lang w:val="en-CA"/>
        </w:rPr>
      </w:pPr>
      <w:r w:rsidRPr="008F3007">
        <w:rPr>
          <w:lang w:val="en-CA"/>
        </w:rPr>
        <w:t xml:space="preserve">Source: The City of Calgary </w:t>
      </w:r>
    </w:p>
    <w:p w14:paraId="77AE7A0D" w14:textId="613A9B82" w:rsidR="00CF004B" w:rsidRDefault="00CF004B" w:rsidP="007A7106">
      <w:pPr>
        <w:rPr>
          <w:lang w:val="en-CA"/>
        </w:rPr>
      </w:pPr>
      <w:r w:rsidRPr="008F3007">
        <w:rPr>
          <w:lang w:val="en-CA"/>
        </w:rPr>
        <w:t>Summary: This handbook introduces the concept of universal design, as well as the impacts that standard and traditional design projects have on people with disabilities and older adults. It outlines what access-for-everyone entails, provides policy that supports universal design and puts</w:t>
      </w:r>
      <w:r w:rsidR="00DD27CC" w:rsidRPr="008F3007">
        <w:rPr>
          <w:lang w:val="en-CA"/>
        </w:rPr>
        <w:t xml:space="preserve"> the future of universal design</w:t>
      </w:r>
      <w:r w:rsidRPr="008F3007">
        <w:rPr>
          <w:lang w:val="en-CA"/>
        </w:rPr>
        <w:t xml:space="preserve"> into perspective. </w:t>
      </w:r>
    </w:p>
    <w:p w14:paraId="206CAFC2" w14:textId="0CAAA45D" w:rsidR="00DE3B0B" w:rsidRPr="008F3007" w:rsidRDefault="00DE3B0B" w:rsidP="00DE3B0B">
      <w:pPr>
        <w:spacing w:after="200"/>
        <w:rPr>
          <w:lang w:val="en-CA"/>
        </w:rPr>
      </w:pPr>
      <w:r>
        <w:rPr>
          <w:lang w:val="en-CA"/>
        </w:rPr>
        <w:t xml:space="preserve">Resource: </w:t>
      </w:r>
      <w:hyperlink r:id="rId110" w:history="1">
        <w:r w:rsidRPr="003D354A">
          <w:rPr>
            <w:rStyle w:val="Hyperlink"/>
            <w:lang w:val="en-CA"/>
          </w:rPr>
          <w:t>https://www.calgary.ca/CSPS/CNS/Documents/universal_design_handbook.pdf?noredirect=1</w:t>
        </w:r>
      </w:hyperlink>
      <w:r>
        <w:rPr>
          <w:lang w:val="en-CA"/>
        </w:rPr>
        <w:t xml:space="preserve"> </w:t>
      </w:r>
    </w:p>
    <w:p w14:paraId="75328E7F" w14:textId="68993404" w:rsidR="00CF4F9D" w:rsidRPr="00702EA7" w:rsidRDefault="008F3007" w:rsidP="00CF4F9D">
      <w:pPr>
        <w:pStyle w:val="Heading2"/>
      </w:pPr>
      <w:bookmarkStart w:id="36" w:name="_Toc7447537"/>
      <w:r>
        <w:t>5</w:t>
      </w:r>
      <w:r w:rsidR="00CC2BF3">
        <w:t>.1</w:t>
      </w:r>
      <w:r w:rsidR="0055285B">
        <w:tab/>
      </w:r>
      <w:r w:rsidR="00CF4F9D" w:rsidRPr="00702EA7">
        <w:t>Accessibility Advisory Committees</w:t>
      </w:r>
      <w:bookmarkEnd w:id="36"/>
    </w:p>
    <w:p w14:paraId="2F919FD7" w14:textId="23AF3077" w:rsidR="00512C57" w:rsidRDefault="00CF4F9D" w:rsidP="00D52846">
      <w:pPr>
        <w:spacing w:after="200"/>
        <w:rPr>
          <w:lang w:val="en-CA"/>
        </w:rPr>
      </w:pPr>
      <w:r w:rsidRPr="008F3007">
        <w:rPr>
          <w:lang w:val="en-CA"/>
        </w:rPr>
        <w:t>An</w:t>
      </w:r>
      <w:r w:rsidRPr="00702EA7">
        <w:rPr>
          <w:lang w:val="en-CA"/>
        </w:rPr>
        <w:t xml:space="preserve"> organization with an accessibility advisory committee or one that has access to a local accessibility advisory committee is always going to be one step ahead of an organization that doesn’t. Having an accessibility advisory committee gives you direct feedback and connection with the people you are hoping to attract to your organization, and will also provide you with important information on what works and what does not </w:t>
      </w:r>
      <w:r w:rsidR="008C4D5A">
        <w:rPr>
          <w:lang w:val="en-CA"/>
        </w:rPr>
        <w:t>work within a current facility.</w:t>
      </w:r>
      <w:r w:rsidR="008C4D5A">
        <w:t xml:space="preserve"> Municipalities with 10,000 or more citizens are required to have an Accessibility Advisory Committee.</w:t>
      </w:r>
      <w:r w:rsidRPr="00702EA7">
        <w:rPr>
          <w:lang w:val="en-CA"/>
        </w:rPr>
        <w:t xml:space="preserve">The below resources are included to support arts organization in establishing accessibility advisory committees. </w:t>
      </w:r>
    </w:p>
    <w:p w14:paraId="12E3085F" w14:textId="77777777" w:rsidR="00512C57" w:rsidRDefault="00512C57">
      <w:pPr>
        <w:spacing w:after="200"/>
        <w:rPr>
          <w:lang w:val="en-CA"/>
        </w:rPr>
      </w:pPr>
      <w:r>
        <w:rPr>
          <w:lang w:val="en-CA"/>
        </w:rPr>
        <w:br w:type="page"/>
      </w:r>
    </w:p>
    <w:p w14:paraId="00ADBEC5" w14:textId="3B76DD5A" w:rsidR="00CF4F9D" w:rsidRPr="00702EA7" w:rsidRDefault="008F3007" w:rsidP="00CF4F9D">
      <w:pPr>
        <w:rPr>
          <w:b/>
          <w:lang w:val="en-CA"/>
        </w:rPr>
      </w:pPr>
      <w:r>
        <w:rPr>
          <w:b/>
          <w:lang w:val="en-CA"/>
        </w:rPr>
        <w:t>5.</w:t>
      </w:r>
      <w:r w:rsidR="0055285B">
        <w:rPr>
          <w:b/>
          <w:lang w:val="en-CA"/>
        </w:rPr>
        <w:t>1</w:t>
      </w:r>
      <w:r w:rsidR="00CC2BF3">
        <w:rPr>
          <w:b/>
          <w:lang w:val="en-CA"/>
        </w:rPr>
        <w:t>.1</w:t>
      </w:r>
      <w:r w:rsidR="0055285B">
        <w:rPr>
          <w:b/>
          <w:lang w:val="en-CA"/>
        </w:rPr>
        <w:tab/>
      </w:r>
      <w:r w:rsidR="00CF4F9D" w:rsidRPr="00702EA7">
        <w:rPr>
          <w:b/>
          <w:lang w:val="en-CA"/>
        </w:rPr>
        <w:t xml:space="preserve">How to Serve on a Municipal Accessibility Advisory Committee: Guide </w:t>
      </w:r>
    </w:p>
    <w:p w14:paraId="247C3FDE" w14:textId="77777777" w:rsidR="00CF4F9D" w:rsidRPr="00702EA7" w:rsidRDefault="00CF4F9D" w:rsidP="00CF4F9D">
      <w:pPr>
        <w:rPr>
          <w:lang w:val="en-CA"/>
        </w:rPr>
      </w:pPr>
      <w:r w:rsidRPr="00702EA7">
        <w:rPr>
          <w:lang w:val="en-CA"/>
        </w:rPr>
        <w:t>Source: Government of Ontario</w:t>
      </w:r>
    </w:p>
    <w:p w14:paraId="4DAAF93F" w14:textId="6FAEE548" w:rsidR="00CF4F9D" w:rsidRDefault="00CF4F9D" w:rsidP="00CF4F9D">
      <w:pPr>
        <w:rPr>
          <w:lang w:val="en-CA"/>
        </w:rPr>
      </w:pPr>
      <w:r w:rsidRPr="00702EA7">
        <w:rPr>
          <w:lang w:val="en-CA"/>
        </w:rPr>
        <w:t xml:space="preserve">Summary: </w:t>
      </w:r>
      <w:r w:rsidRPr="008F3007">
        <w:rPr>
          <w:lang w:val="en-CA"/>
        </w:rPr>
        <w:t>This guide will help you build the practical knowledge and skills you will need to contribute to your accessibility advisory committee and carry out the work more effectively.</w:t>
      </w:r>
    </w:p>
    <w:p w14:paraId="239EF631" w14:textId="0A1DCD43" w:rsidR="00CF66B5" w:rsidRPr="00702EA7" w:rsidRDefault="00CF66B5" w:rsidP="00CF66B5">
      <w:pPr>
        <w:spacing w:after="200"/>
        <w:rPr>
          <w:lang w:val="en-CA"/>
        </w:rPr>
      </w:pPr>
      <w:r>
        <w:rPr>
          <w:lang w:val="en-CA"/>
        </w:rPr>
        <w:t xml:space="preserve">Resource: </w:t>
      </w:r>
      <w:hyperlink r:id="rId111" w:history="1">
        <w:r w:rsidRPr="003D354A">
          <w:rPr>
            <w:rStyle w:val="Hyperlink"/>
            <w:lang w:val="en-CA"/>
          </w:rPr>
          <w:t>https://www.ontario.ca/page/how-serve-municipal-accessibility-advisory-committee-guide</w:t>
        </w:r>
      </w:hyperlink>
      <w:r>
        <w:rPr>
          <w:lang w:val="en-CA"/>
        </w:rPr>
        <w:t xml:space="preserve"> </w:t>
      </w:r>
    </w:p>
    <w:p w14:paraId="3DECBD28" w14:textId="32CD0233" w:rsidR="00CF4F9D" w:rsidRPr="008F3007" w:rsidRDefault="008F3007" w:rsidP="00CF4F9D">
      <w:pPr>
        <w:rPr>
          <w:b/>
          <w:lang w:val="en-CA"/>
        </w:rPr>
      </w:pPr>
      <w:r>
        <w:rPr>
          <w:b/>
          <w:lang w:val="en-CA"/>
        </w:rPr>
        <w:t>5.</w:t>
      </w:r>
      <w:r w:rsidR="00CC2BF3">
        <w:rPr>
          <w:b/>
          <w:lang w:val="en-CA"/>
        </w:rPr>
        <w:t>1.</w:t>
      </w:r>
      <w:r w:rsidR="0055285B">
        <w:rPr>
          <w:b/>
          <w:lang w:val="en-CA"/>
        </w:rPr>
        <w:t>2</w:t>
      </w:r>
      <w:r w:rsidR="0055285B">
        <w:rPr>
          <w:b/>
          <w:lang w:val="en-CA"/>
        </w:rPr>
        <w:tab/>
      </w:r>
      <w:r w:rsidR="00CF4F9D" w:rsidRPr="008F3007">
        <w:rPr>
          <w:b/>
          <w:lang w:val="en-CA"/>
        </w:rPr>
        <w:t xml:space="preserve">Accessibility Advisory Committee Terms of Reference for the City of Oakville </w:t>
      </w:r>
    </w:p>
    <w:p w14:paraId="3E218305" w14:textId="77777777" w:rsidR="00CF4F9D" w:rsidRPr="008F3007" w:rsidRDefault="00CF4F9D" w:rsidP="00CF4F9D">
      <w:pPr>
        <w:rPr>
          <w:lang w:val="en-CA"/>
        </w:rPr>
      </w:pPr>
      <w:r w:rsidRPr="008F3007">
        <w:rPr>
          <w:lang w:val="en-CA"/>
        </w:rPr>
        <w:t>Source: City of Oakville</w:t>
      </w:r>
    </w:p>
    <w:p w14:paraId="35945D0F" w14:textId="310292DA" w:rsidR="00CF4F9D" w:rsidRDefault="00CF4F9D" w:rsidP="00CF4F9D">
      <w:pPr>
        <w:rPr>
          <w:lang w:val="en-CA"/>
        </w:rPr>
      </w:pPr>
      <w:r w:rsidRPr="008F3007">
        <w:rPr>
          <w:lang w:val="en-CA"/>
        </w:rPr>
        <w:t xml:space="preserve">Summary: Terms of Reference for the City of Oakville’s Accessibility Advisory Committee </w:t>
      </w:r>
    </w:p>
    <w:p w14:paraId="46E93E4F" w14:textId="77777777" w:rsidR="00CF66B5" w:rsidRDefault="00CF66B5" w:rsidP="00CF66B5">
      <w:pPr>
        <w:spacing w:after="200"/>
        <w:rPr>
          <w:b/>
          <w:lang w:val="en-CA"/>
        </w:rPr>
      </w:pPr>
      <w:r>
        <w:rPr>
          <w:lang w:val="en-CA"/>
        </w:rPr>
        <w:t xml:space="preserve">Resource: </w:t>
      </w:r>
      <w:hyperlink r:id="rId112" w:history="1">
        <w:r w:rsidRPr="003D354A">
          <w:rPr>
            <w:rStyle w:val="Hyperlink"/>
            <w:lang w:val="en-CA"/>
          </w:rPr>
          <w:t>https://www.oakville.ca/assets/general%20-%20residents/AccessibilityAdvisoryCommitteeTOR.pdf</w:t>
        </w:r>
      </w:hyperlink>
      <w:r>
        <w:rPr>
          <w:lang w:val="en-CA"/>
        </w:rPr>
        <w:t xml:space="preserve"> </w:t>
      </w:r>
    </w:p>
    <w:p w14:paraId="29EEA860" w14:textId="6B2A0AB2" w:rsidR="00CF4F9D" w:rsidRPr="00CF66B5" w:rsidRDefault="008F3007" w:rsidP="00CF66B5">
      <w:pPr>
        <w:rPr>
          <w:lang w:val="en-CA"/>
        </w:rPr>
      </w:pPr>
      <w:r>
        <w:rPr>
          <w:b/>
          <w:lang w:val="en-CA"/>
        </w:rPr>
        <w:t>5.</w:t>
      </w:r>
      <w:r w:rsidR="00CC2BF3">
        <w:rPr>
          <w:b/>
          <w:lang w:val="en-CA"/>
        </w:rPr>
        <w:t>1.</w:t>
      </w:r>
      <w:r w:rsidR="0055285B">
        <w:rPr>
          <w:b/>
          <w:lang w:val="en-CA"/>
        </w:rPr>
        <w:t>3</w:t>
      </w:r>
      <w:r w:rsidR="0055285B">
        <w:rPr>
          <w:b/>
          <w:lang w:val="en-CA"/>
        </w:rPr>
        <w:tab/>
      </w:r>
      <w:r w:rsidR="00CF4F9D" w:rsidRPr="008F3007">
        <w:rPr>
          <w:b/>
          <w:lang w:val="en-CA"/>
        </w:rPr>
        <w:t xml:space="preserve">Access Ryerson </w:t>
      </w:r>
    </w:p>
    <w:p w14:paraId="43BE3DE5" w14:textId="77777777" w:rsidR="00CF4F9D" w:rsidRPr="008F3007" w:rsidRDefault="00CF4F9D" w:rsidP="00CF4F9D">
      <w:pPr>
        <w:rPr>
          <w:lang w:val="en-CA"/>
        </w:rPr>
      </w:pPr>
      <w:r w:rsidRPr="008F3007">
        <w:rPr>
          <w:lang w:val="en-CA"/>
        </w:rPr>
        <w:t xml:space="preserve">Source: Ryerson University </w:t>
      </w:r>
    </w:p>
    <w:p w14:paraId="74595DEB" w14:textId="2574F2A2" w:rsidR="00CF4F9D" w:rsidRDefault="00CF4F9D" w:rsidP="00CF4F9D">
      <w:pPr>
        <w:rPr>
          <w:rFonts w:cs="Arial"/>
          <w:lang w:val="en-CA"/>
        </w:rPr>
      </w:pPr>
      <w:r w:rsidRPr="008F3007">
        <w:rPr>
          <w:lang w:val="en-CA"/>
        </w:rPr>
        <w:t xml:space="preserve">Summary: </w:t>
      </w:r>
      <w:r w:rsidR="00DD27CC" w:rsidRPr="008F3007">
        <w:rPr>
          <w:rFonts w:cs="Arial"/>
          <w:lang w:val="en-CA"/>
        </w:rPr>
        <w:t>Access Ryerson is a university-</w:t>
      </w:r>
      <w:r w:rsidRPr="008F3007">
        <w:rPr>
          <w:rFonts w:cs="Arial"/>
          <w:lang w:val="en-CA"/>
        </w:rPr>
        <w:t xml:space="preserve">wide initiative with a goal of removing barriers to the full participation of all community members with disabilities. They are an advisory group representing students, staff and faculty. </w:t>
      </w:r>
    </w:p>
    <w:p w14:paraId="128D0A8B" w14:textId="5E313FB3" w:rsidR="00CF66B5" w:rsidRPr="008F3007" w:rsidRDefault="00CF66B5" w:rsidP="00CF66B5">
      <w:pPr>
        <w:spacing w:after="200"/>
        <w:rPr>
          <w:lang w:val="en-CA"/>
        </w:rPr>
      </w:pPr>
      <w:r>
        <w:rPr>
          <w:rFonts w:cs="Arial"/>
          <w:lang w:val="en-CA"/>
        </w:rPr>
        <w:t xml:space="preserve">Resource: </w:t>
      </w:r>
      <w:hyperlink r:id="rId113" w:history="1">
        <w:r w:rsidRPr="003D354A">
          <w:rPr>
            <w:rStyle w:val="Hyperlink"/>
            <w:rFonts w:cs="Arial"/>
            <w:lang w:val="en-CA"/>
          </w:rPr>
          <w:t>https://www.ryerson.ca/equity/community-networks-and-committees/access-ryerson/</w:t>
        </w:r>
      </w:hyperlink>
      <w:r>
        <w:rPr>
          <w:rFonts w:cs="Arial"/>
          <w:lang w:val="en-CA"/>
        </w:rPr>
        <w:t xml:space="preserve"> </w:t>
      </w:r>
    </w:p>
    <w:p w14:paraId="594808DF" w14:textId="1F225DD1" w:rsidR="00EB4955" w:rsidRPr="00702EA7" w:rsidRDefault="0055285B" w:rsidP="00CF4F9D">
      <w:pPr>
        <w:pStyle w:val="Heading2"/>
        <w:rPr>
          <w:rFonts w:eastAsia="Calibri"/>
        </w:rPr>
      </w:pPr>
      <w:bookmarkStart w:id="37" w:name="_Toc7447538"/>
      <w:r>
        <w:rPr>
          <w:rFonts w:eastAsia="Calibri"/>
        </w:rPr>
        <w:t>5.2</w:t>
      </w:r>
      <w:r>
        <w:rPr>
          <w:rFonts w:eastAsia="Calibri"/>
        </w:rPr>
        <w:tab/>
      </w:r>
      <w:r w:rsidR="00EB4955" w:rsidRPr="00702EA7">
        <w:rPr>
          <w:rFonts w:eastAsia="Calibri"/>
        </w:rPr>
        <w:t>Building Permits</w:t>
      </w:r>
      <w:bookmarkEnd w:id="37"/>
    </w:p>
    <w:p w14:paraId="04A6D0E5" w14:textId="6560D09E" w:rsidR="001F2EB9" w:rsidRDefault="00035CA2" w:rsidP="00D521FE">
      <w:pPr>
        <w:spacing w:after="200"/>
        <w:rPr>
          <w:lang w:val="en-CA"/>
        </w:rPr>
      </w:pPr>
      <w:r>
        <w:rPr>
          <w:lang w:val="en-CA"/>
        </w:rPr>
        <w:t xml:space="preserve">Getting a building permit is a little different but based on the need to ensure the building meets basic life and safety needs. The Government of Ontario’s </w:t>
      </w:r>
      <w:r w:rsidR="001F2EB9" w:rsidRPr="001F2EB9">
        <w:rPr>
          <w:lang w:val="en-CA"/>
        </w:rPr>
        <w:t xml:space="preserve">Citizen's guide to land use planning </w:t>
      </w:r>
      <w:r>
        <w:rPr>
          <w:lang w:val="en-CA"/>
        </w:rPr>
        <w:t>includes some detailed background information.</w:t>
      </w:r>
    </w:p>
    <w:p w14:paraId="79B078AE" w14:textId="27F18194" w:rsidR="00D521FE" w:rsidRPr="00D521FE" w:rsidRDefault="00D21F5D" w:rsidP="008F5D98">
      <w:pPr>
        <w:rPr>
          <w:b/>
          <w:lang w:val="en-CA"/>
        </w:rPr>
      </w:pPr>
      <w:r>
        <w:rPr>
          <w:b/>
          <w:lang w:val="en-CA"/>
        </w:rPr>
        <w:t xml:space="preserve">5.2.1   </w:t>
      </w:r>
      <w:r w:rsidR="00D521FE" w:rsidRPr="00D521FE">
        <w:rPr>
          <w:b/>
          <w:lang w:val="en-CA"/>
        </w:rPr>
        <w:t xml:space="preserve">Building Permits </w:t>
      </w:r>
    </w:p>
    <w:p w14:paraId="4B33A5A6" w14:textId="1DB3116E" w:rsidR="008F5D98" w:rsidRPr="00833E2C" w:rsidRDefault="008F5D98" w:rsidP="008F5D98">
      <w:pPr>
        <w:rPr>
          <w:lang w:val="en-CA"/>
        </w:rPr>
      </w:pPr>
      <w:r w:rsidRPr="00833E2C">
        <w:rPr>
          <w:lang w:val="en-CA"/>
        </w:rPr>
        <w:t xml:space="preserve">Source: </w:t>
      </w:r>
      <w:r>
        <w:rPr>
          <w:lang w:val="en-CA"/>
        </w:rPr>
        <w:t>Government of Ontario</w:t>
      </w:r>
      <w:r w:rsidRPr="00833E2C">
        <w:rPr>
          <w:lang w:val="en-CA"/>
        </w:rPr>
        <w:t xml:space="preserve"> </w:t>
      </w:r>
    </w:p>
    <w:p w14:paraId="2802BE27" w14:textId="5ADFB8FB" w:rsidR="008F5D98" w:rsidRDefault="008F5D98" w:rsidP="00EB4955">
      <w:pPr>
        <w:rPr>
          <w:rFonts w:ascii="Calibri" w:eastAsia="Calibri" w:hAnsi="Calibri" w:cs="Calibri"/>
          <w:lang w:val="en-CA"/>
        </w:rPr>
      </w:pPr>
      <w:r w:rsidRPr="00833E2C">
        <w:rPr>
          <w:lang w:val="en-CA"/>
        </w:rPr>
        <w:t xml:space="preserve">Summary: </w:t>
      </w:r>
      <w:r>
        <w:t>An Ontario building permit is a document issued by the body responsible for enforcing Ontario’s Building Code in an area or region. A building permit is necessary when constructing, renovating, demolishing or chang</w:t>
      </w:r>
      <w:r w:rsidR="005C3FDB">
        <w:t>ing</w:t>
      </w:r>
      <w:r>
        <w:t xml:space="preserve"> the use of a building</w:t>
      </w:r>
      <w:r>
        <w:rPr>
          <w:rFonts w:ascii="Calibri" w:eastAsia="Calibri" w:hAnsi="Calibri" w:cs="Calibri"/>
          <w:lang w:val="en-CA"/>
        </w:rPr>
        <w:t>.</w:t>
      </w:r>
      <w:r w:rsidR="00035CA2">
        <w:rPr>
          <w:rFonts w:ascii="Calibri" w:eastAsia="Calibri" w:hAnsi="Calibri" w:cs="Calibri"/>
          <w:lang w:val="en-CA"/>
        </w:rPr>
        <w:t xml:space="preserve"> When do you need a permit? How do you get one? And mu</w:t>
      </w:r>
      <w:r w:rsidR="005C3FDB">
        <w:rPr>
          <w:rFonts w:ascii="Calibri" w:eastAsia="Calibri" w:hAnsi="Calibri" w:cs="Calibri"/>
          <w:lang w:val="en-CA"/>
        </w:rPr>
        <w:t>ch</w:t>
      </w:r>
      <w:r w:rsidR="00035CA2">
        <w:rPr>
          <w:rFonts w:ascii="Calibri" w:eastAsia="Calibri" w:hAnsi="Calibri" w:cs="Calibri"/>
          <w:lang w:val="en-CA"/>
        </w:rPr>
        <w:t xml:space="preserve"> more</w:t>
      </w:r>
      <w:r w:rsidR="005C3FDB">
        <w:rPr>
          <w:rFonts w:ascii="Calibri" w:eastAsia="Calibri" w:hAnsi="Calibri" w:cs="Calibri"/>
          <w:lang w:val="en-CA"/>
        </w:rPr>
        <w:t xml:space="preserve"> are</w:t>
      </w:r>
      <w:r w:rsidR="00035CA2">
        <w:rPr>
          <w:rFonts w:ascii="Calibri" w:eastAsia="Calibri" w:hAnsi="Calibri" w:cs="Calibri"/>
          <w:lang w:val="en-CA"/>
        </w:rPr>
        <w:t xml:space="preserve"> covered. </w:t>
      </w:r>
    </w:p>
    <w:p w14:paraId="2E87C078" w14:textId="5142CE78" w:rsidR="00403CC5" w:rsidRPr="00661CB0" w:rsidRDefault="00CF66B5">
      <w:pPr>
        <w:spacing w:after="200"/>
        <w:rPr>
          <w:rFonts w:ascii="Calibri" w:eastAsia="Calibri" w:hAnsi="Calibri" w:cs="Calibri"/>
          <w:lang w:val="en-CA"/>
        </w:rPr>
      </w:pPr>
      <w:r>
        <w:rPr>
          <w:rFonts w:ascii="Calibri" w:eastAsia="Calibri" w:hAnsi="Calibri" w:cs="Calibri"/>
          <w:lang w:val="en-CA"/>
        </w:rPr>
        <w:t xml:space="preserve">Resource: </w:t>
      </w:r>
      <w:hyperlink r:id="rId114" w:history="1">
        <w:r w:rsidRPr="003D354A">
          <w:rPr>
            <w:rStyle w:val="Hyperlink"/>
            <w:rFonts w:ascii="Calibri" w:eastAsia="Calibri" w:hAnsi="Calibri" w:cs="Calibri"/>
            <w:lang w:val="en-CA"/>
          </w:rPr>
          <w:t>https://www.ontario.ca/document/citizens-guide-land-use-planning/building-permits</w:t>
        </w:r>
      </w:hyperlink>
      <w:r w:rsidR="00661CB0">
        <w:rPr>
          <w:rFonts w:ascii="Calibri" w:eastAsia="Calibri" w:hAnsi="Calibri" w:cs="Calibri"/>
          <w:lang w:val="en-CA"/>
        </w:rPr>
        <w:t xml:space="preserve">  </w:t>
      </w:r>
      <w:r w:rsidR="00403CC5" w:rsidRPr="008F3007">
        <w:rPr>
          <w:rFonts w:eastAsia="Calibri"/>
          <w:lang w:val="en-CA"/>
        </w:rPr>
        <w:br w:type="page"/>
      </w:r>
    </w:p>
    <w:p w14:paraId="28EF8028" w14:textId="6BE18337" w:rsidR="00DC7C02" w:rsidRPr="00702EA7" w:rsidRDefault="0055285B" w:rsidP="00DC7C02">
      <w:pPr>
        <w:pStyle w:val="Heading1"/>
        <w:numPr>
          <w:ilvl w:val="0"/>
          <w:numId w:val="0"/>
        </w:numPr>
        <w:rPr>
          <w:rFonts w:eastAsia="Calibri"/>
        </w:rPr>
      </w:pPr>
      <w:bookmarkStart w:id="38" w:name="_Toc7447539"/>
      <w:r>
        <w:rPr>
          <w:rFonts w:eastAsia="Calibri"/>
        </w:rPr>
        <w:t>6</w:t>
      </w:r>
      <w:r w:rsidR="00CC2BF3">
        <w:rPr>
          <w:rFonts w:eastAsia="Calibri"/>
        </w:rPr>
        <w:t>.0</w:t>
      </w:r>
      <w:r>
        <w:rPr>
          <w:rFonts w:eastAsia="Calibri"/>
        </w:rPr>
        <w:tab/>
      </w:r>
      <w:r w:rsidR="00DC7C02" w:rsidRPr="00702EA7">
        <w:rPr>
          <w:rFonts w:eastAsia="Calibri"/>
        </w:rPr>
        <w:t>Fire Codes and Safety Policies</w:t>
      </w:r>
      <w:bookmarkEnd w:id="38"/>
      <w:r w:rsidR="00DC7C02" w:rsidRPr="00702EA7">
        <w:rPr>
          <w:rFonts w:eastAsia="Calibri"/>
        </w:rPr>
        <w:t xml:space="preserve"> </w:t>
      </w:r>
    </w:p>
    <w:p w14:paraId="071439BA" w14:textId="6E2A206D" w:rsidR="00CC1F64" w:rsidRPr="00702EA7" w:rsidRDefault="00D21F5D" w:rsidP="00DC7C02">
      <w:pPr>
        <w:rPr>
          <w:b/>
          <w:lang w:val="en-CA" w:eastAsia="en-CA"/>
        </w:rPr>
      </w:pPr>
      <w:r>
        <w:rPr>
          <w:b/>
          <w:lang w:val="en-CA" w:eastAsia="en-CA"/>
        </w:rPr>
        <w:t>6.1</w:t>
      </w:r>
      <w:r>
        <w:rPr>
          <w:b/>
          <w:lang w:val="en-CA" w:eastAsia="en-CA"/>
        </w:rPr>
        <w:tab/>
      </w:r>
      <w:r w:rsidR="00CC1F64" w:rsidRPr="00702EA7">
        <w:rPr>
          <w:b/>
          <w:lang w:val="en-CA" w:eastAsia="en-CA"/>
        </w:rPr>
        <w:t xml:space="preserve">Accessible Fire Safety Tips for Property Managers </w:t>
      </w:r>
    </w:p>
    <w:p w14:paraId="2DF75B14" w14:textId="77777777" w:rsidR="00CC1F64" w:rsidRPr="00702EA7" w:rsidRDefault="00CC1F64" w:rsidP="00DC7C02">
      <w:pPr>
        <w:rPr>
          <w:lang w:val="en-CA" w:eastAsia="en-CA"/>
        </w:rPr>
      </w:pPr>
      <w:r w:rsidRPr="00702EA7">
        <w:rPr>
          <w:lang w:val="en-CA" w:eastAsia="en-CA"/>
        </w:rPr>
        <w:t xml:space="preserve">Source: Canadian Property Management </w:t>
      </w:r>
    </w:p>
    <w:p w14:paraId="056DE530" w14:textId="77777777" w:rsidR="00CC1F64" w:rsidRPr="00702EA7" w:rsidRDefault="00CC1F64" w:rsidP="00DC7C02">
      <w:pPr>
        <w:rPr>
          <w:lang w:val="en-CA" w:eastAsia="en-CA"/>
        </w:rPr>
      </w:pPr>
      <w:r w:rsidRPr="00702EA7">
        <w:rPr>
          <w:lang w:val="en-CA" w:eastAsia="en-CA"/>
        </w:rPr>
        <w:t xml:space="preserve">Summary: </w:t>
      </w:r>
      <w:r w:rsidRPr="008F3007">
        <w:rPr>
          <w:rFonts w:asciiTheme="majorHAnsi" w:hAnsiTheme="majorHAnsi"/>
          <w:color w:val="212121"/>
          <w:szCs w:val="22"/>
          <w:lang w:val="en-CA"/>
        </w:rPr>
        <w:t>Martin Day, president and co-owner of Safety Media, and Thea Kurdi, Vice President with DesignABLE environments, offer resources on accessibility in the built environment and how property managers can support people with disabilities before and during a fire event.</w:t>
      </w:r>
    </w:p>
    <w:p w14:paraId="23E69757" w14:textId="48195213" w:rsidR="00CC1F64" w:rsidRPr="00D52846" w:rsidRDefault="00D52846" w:rsidP="00D52846">
      <w:pPr>
        <w:spacing w:after="200"/>
        <w:rPr>
          <w:lang w:val="en-CA" w:eastAsia="en-CA"/>
        </w:rPr>
      </w:pPr>
      <w:r>
        <w:t xml:space="preserve">Resource: </w:t>
      </w:r>
      <w:hyperlink r:id="rId115" w:history="1">
        <w:r w:rsidRPr="00A46E5E">
          <w:rPr>
            <w:rStyle w:val="Hyperlink"/>
          </w:rPr>
          <w:t>https://www.reminetwork.com/articles/accessible-fire-safety-tips-for-property-managers/</w:t>
        </w:r>
      </w:hyperlink>
      <w:r>
        <w:t xml:space="preserve"> </w:t>
      </w:r>
    </w:p>
    <w:p w14:paraId="6048A438" w14:textId="678726D4" w:rsidR="00DC2808" w:rsidRPr="00702EA7" w:rsidRDefault="0078122B" w:rsidP="00DC7C02">
      <w:pPr>
        <w:rPr>
          <w:b/>
          <w:lang w:val="en-CA" w:eastAsia="en-CA"/>
        </w:rPr>
      </w:pPr>
      <w:r>
        <w:rPr>
          <w:b/>
          <w:lang w:val="en-CA" w:eastAsia="en-CA"/>
        </w:rPr>
        <w:t>6.2</w:t>
      </w:r>
      <w:r>
        <w:rPr>
          <w:b/>
          <w:lang w:val="en-CA" w:eastAsia="en-CA"/>
        </w:rPr>
        <w:tab/>
      </w:r>
      <w:r w:rsidR="00CF66B5">
        <w:rPr>
          <w:b/>
          <w:lang w:val="en-CA" w:eastAsia="en-CA"/>
        </w:rPr>
        <w:t xml:space="preserve">The Emergency Preparedness Guide for People with Disabilities/Special Needs </w:t>
      </w:r>
      <w:r w:rsidR="00DC2808" w:rsidRPr="00702EA7">
        <w:rPr>
          <w:b/>
          <w:lang w:val="en-CA" w:eastAsia="en-CA"/>
        </w:rPr>
        <w:t xml:space="preserve"> </w:t>
      </w:r>
    </w:p>
    <w:p w14:paraId="5DD0DA59" w14:textId="5B990EA0" w:rsidR="00DC2808" w:rsidRPr="00702EA7" w:rsidRDefault="00DC2808" w:rsidP="00DC7C02">
      <w:pPr>
        <w:rPr>
          <w:lang w:val="en-CA" w:eastAsia="en-CA"/>
        </w:rPr>
      </w:pPr>
      <w:r w:rsidRPr="00702EA7">
        <w:rPr>
          <w:lang w:val="en-CA" w:eastAsia="en-CA"/>
        </w:rPr>
        <w:t xml:space="preserve">Source: </w:t>
      </w:r>
      <w:r w:rsidR="00CF66B5">
        <w:rPr>
          <w:lang w:val="en-CA" w:eastAsia="en-CA"/>
        </w:rPr>
        <w:t xml:space="preserve">Government of Ontario </w:t>
      </w:r>
    </w:p>
    <w:p w14:paraId="305578A7" w14:textId="742BD766" w:rsidR="00DC2808" w:rsidRPr="00702EA7" w:rsidRDefault="00DC2808" w:rsidP="00DC2808">
      <w:pPr>
        <w:rPr>
          <w:lang w:val="en-CA" w:eastAsia="en-CA"/>
        </w:rPr>
      </w:pPr>
      <w:r w:rsidRPr="00702EA7">
        <w:rPr>
          <w:lang w:val="en-CA" w:eastAsia="en-CA"/>
        </w:rPr>
        <w:t xml:space="preserve">Summary: </w:t>
      </w:r>
      <w:r w:rsidR="00CF66B5">
        <w:rPr>
          <w:rFonts w:ascii="Verdana" w:hAnsi="Verdana"/>
          <w:color w:val="333333"/>
          <w:sz w:val="20"/>
          <w:szCs w:val="20"/>
        </w:rPr>
        <w:t>Emergency Management Ontario and the Accessibility Directorate of Ontario have developed an Emergency Preparedness Guide for People with Disabilities/Special Needs. To best prepare for an emergency according to one’s special needs, please refer to the appropriate category in this guide for a list of suggested emergency survival kit items and contingency planning considerations.</w:t>
      </w:r>
    </w:p>
    <w:p w14:paraId="26F3399D" w14:textId="615E38A7" w:rsidR="00CF66B5" w:rsidRPr="00CF66B5" w:rsidRDefault="00CF66B5" w:rsidP="00CF66B5">
      <w:pPr>
        <w:spacing w:after="200"/>
      </w:pPr>
      <w:r>
        <w:t xml:space="preserve">Resource: </w:t>
      </w:r>
      <w:hyperlink r:id="rId116" w:history="1">
        <w:r w:rsidRPr="003E2CB0">
          <w:rPr>
            <w:rStyle w:val="Hyperlink"/>
          </w:rPr>
          <w:t>https://www.emergencymanagementontario.ca/english/beprepared/diversegroups/peoplewithdisabilities/peoplewithdisabilities.html</w:t>
        </w:r>
      </w:hyperlink>
    </w:p>
    <w:p w14:paraId="543C834A" w14:textId="4B96B741" w:rsidR="002862C5" w:rsidRPr="00702EA7" w:rsidRDefault="0078122B" w:rsidP="00DC7C02">
      <w:pPr>
        <w:rPr>
          <w:b/>
          <w:lang w:val="en-CA" w:eastAsia="en-CA"/>
        </w:rPr>
      </w:pPr>
      <w:r>
        <w:rPr>
          <w:b/>
          <w:lang w:val="en-CA" w:eastAsia="en-CA"/>
        </w:rPr>
        <w:t>6.3</w:t>
      </w:r>
      <w:r>
        <w:rPr>
          <w:b/>
          <w:lang w:val="en-CA" w:eastAsia="en-CA"/>
        </w:rPr>
        <w:tab/>
      </w:r>
      <w:r w:rsidR="002862C5" w:rsidRPr="00702EA7">
        <w:rPr>
          <w:b/>
          <w:lang w:val="en-CA" w:eastAsia="en-CA"/>
        </w:rPr>
        <w:t>Fire Safety Risk Assessment: Means of Escape for Disabled People</w:t>
      </w:r>
    </w:p>
    <w:p w14:paraId="30858B52" w14:textId="77777777" w:rsidR="002862C5" w:rsidRPr="00702EA7" w:rsidRDefault="002862C5" w:rsidP="00DC7C02">
      <w:pPr>
        <w:rPr>
          <w:lang w:val="en-CA" w:eastAsia="en-CA"/>
        </w:rPr>
      </w:pPr>
      <w:r w:rsidRPr="00702EA7">
        <w:rPr>
          <w:lang w:val="en-CA" w:eastAsia="en-CA"/>
        </w:rPr>
        <w:t>Source:</w:t>
      </w:r>
      <w:r w:rsidRPr="00702EA7">
        <w:rPr>
          <w:b/>
          <w:lang w:val="en-CA" w:eastAsia="en-CA"/>
        </w:rPr>
        <w:t xml:space="preserve"> </w:t>
      </w:r>
      <w:r w:rsidRPr="00702EA7">
        <w:rPr>
          <w:lang w:val="en-CA" w:eastAsia="en-CA"/>
        </w:rPr>
        <w:t xml:space="preserve">Her Majesty’s Government </w:t>
      </w:r>
    </w:p>
    <w:p w14:paraId="0E3E8FAD" w14:textId="02A1D0ED" w:rsidR="002862C5" w:rsidRDefault="002862C5" w:rsidP="00DC7C02">
      <w:pPr>
        <w:rPr>
          <w:lang w:val="en-CA" w:eastAsia="en-CA"/>
        </w:rPr>
      </w:pPr>
      <w:r w:rsidRPr="00702EA7">
        <w:rPr>
          <w:lang w:val="en-CA" w:eastAsia="en-CA"/>
        </w:rPr>
        <w:t>Summary:</w:t>
      </w:r>
      <w:r w:rsidR="00CC1F64" w:rsidRPr="00702EA7">
        <w:rPr>
          <w:lang w:val="en-CA" w:eastAsia="en-CA"/>
        </w:rPr>
        <w:t xml:space="preserve"> Published by the Government of the United Kingdom, t</w:t>
      </w:r>
      <w:r w:rsidRPr="00702EA7">
        <w:rPr>
          <w:lang w:val="en-CA" w:eastAsia="en-CA"/>
        </w:rPr>
        <w:t>hi</w:t>
      </w:r>
      <w:r w:rsidR="00CC1F64" w:rsidRPr="00702EA7">
        <w:rPr>
          <w:lang w:val="en-CA" w:eastAsia="en-CA"/>
        </w:rPr>
        <w:t>s guide can provide creat</w:t>
      </w:r>
      <w:r w:rsidR="00DD27CC" w:rsidRPr="00702EA7">
        <w:rPr>
          <w:lang w:val="en-CA" w:eastAsia="en-CA"/>
        </w:rPr>
        <w:t xml:space="preserve">ive spaces or any organization </w:t>
      </w:r>
      <w:r w:rsidR="00CC1F64" w:rsidRPr="00702EA7">
        <w:rPr>
          <w:lang w:val="en-CA" w:eastAsia="en-CA"/>
        </w:rPr>
        <w:t xml:space="preserve">additional information on accessibility and means for escape in the event of an emergency for people with disabilities. </w:t>
      </w:r>
    </w:p>
    <w:p w14:paraId="429B73F2" w14:textId="0590C003" w:rsidR="002862C5" w:rsidRPr="00CF66B5" w:rsidRDefault="00CF66B5" w:rsidP="00CF66B5">
      <w:pPr>
        <w:spacing w:after="200"/>
        <w:rPr>
          <w:lang w:val="en-CA" w:eastAsia="en-CA"/>
        </w:rPr>
      </w:pPr>
      <w:r>
        <w:rPr>
          <w:lang w:val="en-CA" w:eastAsia="en-CA"/>
        </w:rPr>
        <w:t xml:space="preserve">Resource: </w:t>
      </w:r>
      <w:hyperlink r:id="rId117" w:history="1">
        <w:r w:rsidRPr="003D354A">
          <w:rPr>
            <w:rStyle w:val="Hyperlink"/>
            <w:lang w:val="en-CA" w:eastAsia="en-CA"/>
          </w:rPr>
          <w:t>https://assets.publishing.service.gov.uk/government/uploads/system/uploads/attachment_data/file/422202/9446_Means_of_Escape_v2_.pdf</w:t>
        </w:r>
      </w:hyperlink>
      <w:r>
        <w:rPr>
          <w:lang w:val="en-CA" w:eastAsia="en-CA"/>
        </w:rPr>
        <w:t xml:space="preserve"> </w:t>
      </w:r>
    </w:p>
    <w:p w14:paraId="60BBED71" w14:textId="38193214" w:rsidR="00DC7C02" w:rsidRPr="00702EA7" w:rsidRDefault="0078122B" w:rsidP="00DC7C02">
      <w:pPr>
        <w:rPr>
          <w:b/>
          <w:lang w:val="en-CA" w:eastAsia="en-CA"/>
        </w:rPr>
      </w:pPr>
      <w:r>
        <w:rPr>
          <w:b/>
          <w:lang w:val="en-CA" w:eastAsia="en-CA"/>
        </w:rPr>
        <w:t>6.4</w:t>
      </w:r>
      <w:r>
        <w:rPr>
          <w:b/>
          <w:lang w:val="en-CA" w:eastAsia="en-CA"/>
        </w:rPr>
        <w:tab/>
      </w:r>
      <w:r w:rsidR="00DC7C02" w:rsidRPr="00702EA7">
        <w:rPr>
          <w:b/>
          <w:lang w:val="en-CA" w:eastAsia="en-CA"/>
        </w:rPr>
        <w:t>MaRS Discovery District Guest Accessibility Package (Page 6)</w:t>
      </w:r>
    </w:p>
    <w:p w14:paraId="249102C9" w14:textId="77777777" w:rsidR="00DC7C02" w:rsidRPr="00702EA7" w:rsidRDefault="00DC7C02" w:rsidP="00DC7C02">
      <w:pPr>
        <w:rPr>
          <w:lang w:val="en-CA" w:eastAsia="en-CA"/>
        </w:rPr>
      </w:pPr>
      <w:r w:rsidRPr="00702EA7">
        <w:rPr>
          <w:lang w:val="en-CA" w:eastAsia="en-CA"/>
        </w:rPr>
        <w:t xml:space="preserve">Source: MaRS Discovery District </w:t>
      </w:r>
    </w:p>
    <w:p w14:paraId="6A24A0B9" w14:textId="51318D9D" w:rsidR="00DC7C02" w:rsidRDefault="00DC7C02" w:rsidP="00DC7C02">
      <w:pPr>
        <w:rPr>
          <w:lang w:val="en-CA" w:eastAsia="en-CA"/>
        </w:rPr>
      </w:pPr>
      <w:r w:rsidRPr="00702EA7">
        <w:rPr>
          <w:lang w:val="en-CA" w:eastAsia="en-CA"/>
        </w:rPr>
        <w:t xml:space="preserve">Summary: Includes a Safety and Security section, with emergency evacuation procedures for fire alarms, emergency evacuation, fire alarms, fire wardens for people with disabilities. </w:t>
      </w:r>
    </w:p>
    <w:p w14:paraId="1A36D2E5" w14:textId="0C2C1519" w:rsidR="00DC7C02" w:rsidRPr="00702EA7" w:rsidRDefault="00CF66B5" w:rsidP="00CF66B5">
      <w:pPr>
        <w:spacing w:after="200"/>
        <w:rPr>
          <w:lang w:val="en-CA" w:eastAsia="en-CA"/>
        </w:rPr>
      </w:pPr>
      <w:r>
        <w:rPr>
          <w:lang w:val="en-CA" w:eastAsia="en-CA"/>
        </w:rPr>
        <w:t xml:space="preserve">Resource: </w:t>
      </w:r>
      <w:hyperlink r:id="rId118" w:history="1">
        <w:r w:rsidRPr="003D354A">
          <w:rPr>
            <w:rStyle w:val="Hyperlink"/>
            <w:lang w:val="en-CA" w:eastAsia="en-CA"/>
          </w:rPr>
          <w:t>https://www.marsdd.com/wp-content/uploads/2019/03/MaRS-Guest-Accessibility-Package.pdf</w:t>
        </w:r>
      </w:hyperlink>
      <w:r>
        <w:rPr>
          <w:lang w:val="en-CA" w:eastAsia="en-CA"/>
        </w:rPr>
        <w:t xml:space="preserve"> </w:t>
      </w:r>
    </w:p>
    <w:p w14:paraId="44454E11" w14:textId="77777777" w:rsidR="00DC7C02" w:rsidRPr="00702EA7" w:rsidRDefault="00DC7C02" w:rsidP="00DC7C02">
      <w:pPr>
        <w:rPr>
          <w:lang w:val="en-CA" w:eastAsia="en-CA"/>
        </w:rPr>
      </w:pPr>
    </w:p>
    <w:p w14:paraId="31D0C8D4" w14:textId="77777777" w:rsidR="00403CC5" w:rsidRPr="00702EA7" w:rsidRDefault="00403CC5">
      <w:pPr>
        <w:spacing w:after="200"/>
        <w:rPr>
          <w:b/>
          <w:lang w:val="en-CA" w:eastAsia="en-CA"/>
        </w:rPr>
      </w:pPr>
      <w:r w:rsidRPr="00702EA7">
        <w:rPr>
          <w:b/>
          <w:lang w:val="en-CA" w:eastAsia="en-CA"/>
        </w:rPr>
        <w:br w:type="page"/>
      </w:r>
    </w:p>
    <w:p w14:paraId="31B54103" w14:textId="35C863F5" w:rsidR="002862C5" w:rsidRPr="00702EA7" w:rsidRDefault="0078122B" w:rsidP="00DC7C02">
      <w:pPr>
        <w:rPr>
          <w:b/>
          <w:lang w:val="en-CA" w:eastAsia="en-CA"/>
        </w:rPr>
      </w:pPr>
      <w:r>
        <w:rPr>
          <w:b/>
          <w:lang w:val="en-CA" w:eastAsia="en-CA"/>
        </w:rPr>
        <w:t>6.5</w:t>
      </w:r>
      <w:r>
        <w:rPr>
          <w:b/>
          <w:lang w:val="en-CA" w:eastAsia="en-CA"/>
        </w:rPr>
        <w:tab/>
      </w:r>
      <w:r w:rsidR="002862C5" w:rsidRPr="00702EA7">
        <w:rPr>
          <w:b/>
          <w:lang w:val="en-CA" w:eastAsia="en-CA"/>
        </w:rPr>
        <w:t>Safety, Fire codes and Accessibility for Creative Spaces (Webinar)</w:t>
      </w:r>
    </w:p>
    <w:p w14:paraId="118BDB52" w14:textId="77777777" w:rsidR="002862C5" w:rsidRPr="00702EA7" w:rsidRDefault="002862C5" w:rsidP="00DC7C02">
      <w:pPr>
        <w:rPr>
          <w:lang w:val="en-CA" w:eastAsia="en-CA"/>
        </w:rPr>
      </w:pPr>
      <w:r w:rsidRPr="00702EA7">
        <w:rPr>
          <w:lang w:val="en-CA" w:eastAsia="en-CA"/>
        </w:rPr>
        <w:t>Source: ArtsBuild Ontario</w:t>
      </w:r>
    </w:p>
    <w:p w14:paraId="3D699A5A" w14:textId="4FDF0296" w:rsidR="002862C5" w:rsidRDefault="002862C5" w:rsidP="00DC7C02">
      <w:pPr>
        <w:rPr>
          <w:spacing w:val="8"/>
          <w:lang w:val="en-CA"/>
        </w:rPr>
      </w:pPr>
      <w:r w:rsidRPr="00702EA7">
        <w:rPr>
          <w:lang w:val="en-CA" w:eastAsia="en-CA"/>
        </w:rPr>
        <w:t xml:space="preserve">Summary: </w:t>
      </w:r>
      <w:r w:rsidRPr="008F3007">
        <w:rPr>
          <w:color w:val="222222"/>
          <w:lang w:val="en-CA"/>
        </w:rPr>
        <w:t xml:space="preserve">Martin Day, President of Safety Media Inc. and Marnie Peters, Accessibility Specialist </w:t>
      </w:r>
      <w:r w:rsidRPr="008F3007">
        <w:rPr>
          <w:lang w:val="en-CA"/>
        </w:rPr>
        <w:t xml:space="preserve">share </w:t>
      </w:r>
      <w:r w:rsidRPr="008F3007">
        <w:rPr>
          <w:spacing w:val="8"/>
          <w:lang w:val="en-CA"/>
        </w:rPr>
        <w:t xml:space="preserve">best practices for spaces around creating accessible safety plans and evacuation procedures for people with disabilities. This includes conveying safety and fire code plan in accessible formats and effectively communicating procedures to people with disabilities. </w:t>
      </w:r>
      <w:r w:rsidR="00DD27CC" w:rsidRPr="008F3007">
        <w:rPr>
          <w:spacing w:val="8"/>
          <w:lang w:val="en-CA"/>
        </w:rPr>
        <w:t>They</w:t>
      </w:r>
      <w:r w:rsidRPr="008F3007">
        <w:rPr>
          <w:spacing w:val="8"/>
          <w:lang w:val="en-CA"/>
        </w:rPr>
        <w:t xml:space="preserve"> share tools and resources to support creative spaces.</w:t>
      </w:r>
    </w:p>
    <w:p w14:paraId="39730F28" w14:textId="2BABC170" w:rsidR="00CF66B5" w:rsidRDefault="00CF66B5" w:rsidP="00CF66B5">
      <w:pPr>
        <w:spacing w:after="200"/>
        <w:rPr>
          <w:spacing w:val="8"/>
          <w:lang w:val="en-CA"/>
        </w:rPr>
      </w:pPr>
      <w:r>
        <w:rPr>
          <w:spacing w:val="8"/>
          <w:lang w:val="en-CA"/>
        </w:rPr>
        <w:t xml:space="preserve">Resource: </w:t>
      </w:r>
      <w:hyperlink r:id="rId119" w:history="1">
        <w:r w:rsidRPr="003D354A">
          <w:rPr>
            <w:rStyle w:val="Hyperlink"/>
            <w:spacing w:val="8"/>
            <w:lang w:val="en-CA"/>
          </w:rPr>
          <w:t>http://artsbuildontario.adobeconnect.com/pi0aqmjp480w/</w:t>
        </w:r>
      </w:hyperlink>
      <w:r>
        <w:rPr>
          <w:spacing w:val="8"/>
          <w:lang w:val="en-CA"/>
        </w:rPr>
        <w:t xml:space="preserve"> </w:t>
      </w:r>
    </w:p>
    <w:p w14:paraId="7728B722" w14:textId="740565EC" w:rsidR="00BE08A2" w:rsidRPr="00BE08A2" w:rsidRDefault="00BE08A2" w:rsidP="00CF66B5">
      <w:pPr>
        <w:spacing w:after="200"/>
      </w:pPr>
      <w:r>
        <w:rPr>
          <w:lang w:val="en-CA"/>
        </w:rPr>
        <w:t xml:space="preserve">Please note, to view this webinar recording, you will need to download Adobe Connect. You can download the platform here: </w:t>
      </w:r>
      <w:hyperlink r:id="rId120" w:history="1">
        <w:r>
          <w:rPr>
            <w:rStyle w:val="Hyperlink"/>
          </w:rPr>
          <w:t>https://helpx.adobe.com/adobe-connect/connect-downloads-updates.html</w:t>
        </w:r>
      </w:hyperlink>
      <w:r>
        <w:t xml:space="preserve"> </w:t>
      </w:r>
    </w:p>
    <w:p w14:paraId="1B64A888" w14:textId="16FDD63E" w:rsidR="00403CC5" w:rsidRPr="00702EA7" w:rsidRDefault="00403CC5">
      <w:pPr>
        <w:spacing w:after="200"/>
        <w:rPr>
          <w:rFonts w:asciiTheme="majorHAnsi" w:eastAsia="Calibri" w:hAnsiTheme="majorHAnsi" w:cstheme="majorBidi"/>
          <w:b/>
          <w:bCs/>
          <w:color w:val="365F91" w:themeColor="accent1" w:themeShade="BF"/>
          <w:sz w:val="32"/>
          <w:lang w:val="en-CA" w:eastAsia="en-CA"/>
        </w:rPr>
      </w:pPr>
      <w:r w:rsidRPr="008F3007">
        <w:rPr>
          <w:rFonts w:eastAsia="Calibri"/>
          <w:lang w:val="en-CA"/>
        </w:rPr>
        <w:br w:type="page"/>
      </w:r>
    </w:p>
    <w:p w14:paraId="7FA22B90" w14:textId="76932AF6" w:rsidR="002862C5" w:rsidRPr="00702EA7" w:rsidRDefault="008F3007" w:rsidP="008F3007">
      <w:pPr>
        <w:pStyle w:val="Heading1"/>
        <w:numPr>
          <w:ilvl w:val="0"/>
          <w:numId w:val="0"/>
        </w:numPr>
        <w:tabs>
          <w:tab w:val="left" w:pos="851"/>
        </w:tabs>
        <w:ind w:left="432" w:hanging="432"/>
        <w:rPr>
          <w:rFonts w:eastAsia="Calibri"/>
        </w:rPr>
      </w:pPr>
      <w:bookmarkStart w:id="39" w:name="_Toc7447540"/>
      <w:r>
        <w:rPr>
          <w:rFonts w:eastAsia="Calibri"/>
        </w:rPr>
        <w:t>7</w:t>
      </w:r>
      <w:r w:rsidR="00CC2BF3">
        <w:rPr>
          <w:rFonts w:eastAsia="Calibri"/>
        </w:rPr>
        <w:t>.0</w:t>
      </w:r>
      <w:r w:rsidR="0055285B">
        <w:rPr>
          <w:rFonts w:eastAsia="Calibri"/>
        </w:rPr>
        <w:tab/>
      </w:r>
      <w:r w:rsidR="0055285B">
        <w:rPr>
          <w:rFonts w:eastAsia="Calibri"/>
        </w:rPr>
        <w:tab/>
      </w:r>
      <w:r w:rsidR="002862C5" w:rsidRPr="00702EA7">
        <w:rPr>
          <w:rFonts w:eastAsia="Calibri"/>
        </w:rPr>
        <w:t>Funding for Accessibility Projects in Creative Spaces</w:t>
      </w:r>
      <w:bookmarkEnd w:id="39"/>
    </w:p>
    <w:p w14:paraId="0B6E426E" w14:textId="34BE90D9" w:rsidR="000A086F" w:rsidRPr="008F3007" w:rsidRDefault="00DD27CC" w:rsidP="00BB0BB6">
      <w:pPr>
        <w:rPr>
          <w:rFonts w:ascii="Calibri" w:eastAsia="Calibri" w:hAnsi="Calibri" w:cs="Calibri"/>
          <w:lang w:val="en-CA"/>
        </w:rPr>
      </w:pPr>
      <w:r w:rsidRPr="008F3007">
        <w:rPr>
          <w:rFonts w:ascii="Calibri" w:eastAsia="Calibri" w:hAnsi="Calibri" w:cs="Calibri"/>
          <w:lang w:val="en-CA"/>
        </w:rPr>
        <w:t>The following resources identify funding sources for accessibility projects in creative spaces – both for accessibility capital projects and accessible art in creative spaces.</w:t>
      </w:r>
      <w:r w:rsidRPr="008F3007">
        <w:rPr>
          <w:rFonts w:eastAsia="Calibri" w:cstheme="minorHAnsi"/>
          <w:lang w:val="en-CA"/>
        </w:rPr>
        <w:t xml:space="preserve"> </w:t>
      </w:r>
      <w:r w:rsidR="00290B6C" w:rsidRPr="008F3007">
        <w:rPr>
          <w:rFonts w:cstheme="minorHAnsi"/>
          <w:color w:val="222222"/>
          <w:lang w:val="en-CA"/>
        </w:rPr>
        <w:t xml:space="preserve">The grants for artists with a disability listed in this section are not intended to discourage artists from applying to other grants – however they are included </w:t>
      </w:r>
      <w:r w:rsidR="0002482E">
        <w:rPr>
          <w:rFonts w:cstheme="minorHAnsi"/>
          <w:color w:val="222222"/>
          <w:lang w:val="en-CA"/>
        </w:rPr>
        <w:t>i</w:t>
      </w:r>
      <w:r w:rsidR="00290B6C" w:rsidRPr="008F3007">
        <w:rPr>
          <w:rFonts w:cstheme="minorHAnsi"/>
          <w:color w:val="222222"/>
          <w:lang w:val="en-CA"/>
        </w:rPr>
        <w:t xml:space="preserve">n addition to existing funding opportunities for artists.  </w:t>
      </w:r>
    </w:p>
    <w:p w14:paraId="1FF7270B" w14:textId="69772BDF" w:rsidR="002862C5" w:rsidRPr="00702EA7" w:rsidRDefault="0055285B" w:rsidP="00403CC5">
      <w:pPr>
        <w:pStyle w:val="Heading2"/>
      </w:pPr>
      <w:bookmarkStart w:id="40" w:name="_Toc7447541"/>
      <w:r>
        <w:t>7.1</w:t>
      </w:r>
      <w:r>
        <w:tab/>
        <w:t xml:space="preserve">Funding for </w:t>
      </w:r>
      <w:r w:rsidR="002862C5" w:rsidRPr="00702EA7">
        <w:t>Projects for Built Environment</w:t>
      </w:r>
      <w:r>
        <w:t xml:space="preserve"> </w:t>
      </w:r>
      <w:r w:rsidRPr="00702EA7">
        <w:t>Accessib</w:t>
      </w:r>
      <w:r>
        <w:t>ility</w:t>
      </w:r>
      <w:bookmarkEnd w:id="40"/>
    </w:p>
    <w:p w14:paraId="67A1837F" w14:textId="7901CD3A" w:rsidR="00BB0BB6" w:rsidRPr="00702EA7" w:rsidRDefault="0055285B" w:rsidP="002862C5">
      <w:pPr>
        <w:rPr>
          <w:b/>
          <w:lang w:val="en-CA" w:eastAsia="en-CA"/>
        </w:rPr>
      </w:pPr>
      <w:r>
        <w:rPr>
          <w:b/>
          <w:lang w:val="en-CA" w:eastAsia="en-CA"/>
        </w:rPr>
        <w:t>7.1.1</w:t>
      </w:r>
      <w:r>
        <w:rPr>
          <w:b/>
          <w:lang w:val="en-CA" w:eastAsia="en-CA"/>
        </w:rPr>
        <w:tab/>
      </w:r>
      <w:r w:rsidR="00BB0BB6" w:rsidRPr="00702EA7">
        <w:rPr>
          <w:b/>
          <w:lang w:val="en-CA" w:eastAsia="en-CA"/>
        </w:rPr>
        <w:t xml:space="preserve">Canada Cultural Spaces Fund </w:t>
      </w:r>
    </w:p>
    <w:p w14:paraId="3A3E8950" w14:textId="77777777" w:rsidR="00BB0BB6" w:rsidRPr="00702EA7" w:rsidRDefault="00BB0BB6" w:rsidP="002862C5">
      <w:pPr>
        <w:rPr>
          <w:lang w:val="en-CA" w:eastAsia="en-CA"/>
        </w:rPr>
      </w:pPr>
      <w:r w:rsidRPr="00702EA7">
        <w:rPr>
          <w:lang w:val="en-CA" w:eastAsia="en-CA"/>
        </w:rPr>
        <w:t>Source:</w:t>
      </w:r>
      <w:r w:rsidR="00C64152" w:rsidRPr="00702EA7">
        <w:rPr>
          <w:lang w:val="en-CA" w:eastAsia="en-CA"/>
        </w:rPr>
        <w:t xml:space="preserve"> Department of Canadian Heritage, Government of Canada</w:t>
      </w:r>
    </w:p>
    <w:p w14:paraId="0C26844D" w14:textId="5B89B26E" w:rsidR="00BB0BB6" w:rsidRDefault="00BB0BB6" w:rsidP="002862C5">
      <w:pPr>
        <w:rPr>
          <w:rFonts w:cs="Arial"/>
          <w:lang w:val="en-CA"/>
        </w:rPr>
      </w:pPr>
      <w:r w:rsidRPr="00702EA7">
        <w:rPr>
          <w:lang w:val="en-CA" w:eastAsia="en-CA"/>
        </w:rPr>
        <w:t>Summary:</w:t>
      </w:r>
      <w:r w:rsidR="00C64152" w:rsidRPr="00702EA7">
        <w:rPr>
          <w:lang w:val="en-CA" w:eastAsia="en-CA"/>
        </w:rPr>
        <w:t xml:space="preserve"> </w:t>
      </w:r>
      <w:r w:rsidR="00C64152" w:rsidRPr="008F3007">
        <w:rPr>
          <w:rFonts w:cs="Arial"/>
          <w:lang w:val="en-CA"/>
        </w:rPr>
        <w:t>The Canada Cultural Spaces Fund (CCSF) supports the improvement of physical conditions for arts, heritage, culture and creative innovation. The Fund supports renovation and construction projects, the acquisition of specialized equipment and feasibility studies related to cultural spaces.</w:t>
      </w:r>
    </w:p>
    <w:p w14:paraId="4C8F1EAC" w14:textId="7A958F20" w:rsidR="00CF66B5" w:rsidRPr="00702EA7" w:rsidRDefault="00CF66B5" w:rsidP="00CF66B5">
      <w:pPr>
        <w:spacing w:after="200"/>
        <w:rPr>
          <w:lang w:val="en-CA" w:eastAsia="en-CA"/>
        </w:rPr>
      </w:pPr>
      <w:r>
        <w:rPr>
          <w:rFonts w:cs="Arial"/>
          <w:lang w:val="en-CA"/>
        </w:rPr>
        <w:t xml:space="preserve">Resource: </w:t>
      </w:r>
      <w:hyperlink r:id="rId121" w:history="1">
        <w:r w:rsidRPr="003D354A">
          <w:rPr>
            <w:rStyle w:val="Hyperlink"/>
            <w:rFonts w:cs="Arial"/>
            <w:lang w:val="en-CA"/>
          </w:rPr>
          <w:t>https://www.canada.ca/en/canadian-heritage/services/funding/cultural-spaces-fund.html</w:t>
        </w:r>
      </w:hyperlink>
      <w:r>
        <w:rPr>
          <w:rFonts w:cs="Arial"/>
          <w:lang w:val="en-CA"/>
        </w:rPr>
        <w:t xml:space="preserve"> </w:t>
      </w:r>
    </w:p>
    <w:p w14:paraId="04F334B1" w14:textId="3CC09F92" w:rsidR="00BB0BB6" w:rsidRPr="00702EA7" w:rsidRDefault="0055285B" w:rsidP="002862C5">
      <w:pPr>
        <w:rPr>
          <w:b/>
          <w:lang w:val="en-CA" w:eastAsia="en-CA"/>
        </w:rPr>
      </w:pPr>
      <w:r>
        <w:rPr>
          <w:b/>
          <w:lang w:val="en-CA" w:eastAsia="en-CA"/>
        </w:rPr>
        <w:t>7.1.2</w:t>
      </w:r>
      <w:r>
        <w:rPr>
          <w:b/>
          <w:lang w:val="en-CA" w:eastAsia="en-CA"/>
        </w:rPr>
        <w:tab/>
      </w:r>
      <w:r w:rsidR="00BB0BB6" w:rsidRPr="00702EA7">
        <w:rPr>
          <w:b/>
          <w:lang w:val="en-CA" w:eastAsia="en-CA"/>
        </w:rPr>
        <w:t xml:space="preserve">Enabling Accessibility Fund </w:t>
      </w:r>
    </w:p>
    <w:p w14:paraId="01390F3F" w14:textId="77777777" w:rsidR="00BB0BB6" w:rsidRPr="00702EA7" w:rsidRDefault="00BB0BB6" w:rsidP="00BB0BB6">
      <w:pPr>
        <w:rPr>
          <w:lang w:val="en-CA" w:eastAsia="en-CA"/>
        </w:rPr>
      </w:pPr>
      <w:r w:rsidRPr="00702EA7">
        <w:rPr>
          <w:lang w:val="en-CA" w:eastAsia="en-CA"/>
        </w:rPr>
        <w:t>Source:</w:t>
      </w:r>
      <w:r w:rsidR="00C64152" w:rsidRPr="00702EA7">
        <w:rPr>
          <w:lang w:val="en-CA" w:eastAsia="en-CA"/>
        </w:rPr>
        <w:t xml:space="preserve"> Employment and Social Development Canada, Government of Canada </w:t>
      </w:r>
    </w:p>
    <w:p w14:paraId="050A860F" w14:textId="0E959648" w:rsidR="00BB0BB6" w:rsidRDefault="00BB0BB6" w:rsidP="00BB0BB6">
      <w:pPr>
        <w:rPr>
          <w:rFonts w:cs="Arial"/>
          <w:lang w:val="en-CA"/>
        </w:rPr>
      </w:pPr>
      <w:r w:rsidRPr="00702EA7">
        <w:rPr>
          <w:lang w:val="en-CA" w:eastAsia="en-CA"/>
        </w:rPr>
        <w:t>Summary:</w:t>
      </w:r>
      <w:r w:rsidR="00C64152" w:rsidRPr="00702EA7">
        <w:rPr>
          <w:lang w:val="en-CA" w:eastAsia="en-CA"/>
        </w:rPr>
        <w:t xml:space="preserve"> </w:t>
      </w:r>
      <w:r w:rsidR="00C64152" w:rsidRPr="008F3007">
        <w:rPr>
          <w:rFonts w:cs="Arial"/>
          <w:lang w:val="en-CA"/>
        </w:rPr>
        <w:t>The Enabling Accessibility Fund (EAF) provides funding for eligible capital projects that increase accessibility for people with disabilities in Canadian communities and workplaces, creating more opportunities for people with disabilities to participate in community activities, programs and services, or access employment opportunities.</w:t>
      </w:r>
    </w:p>
    <w:p w14:paraId="1BB2FD35" w14:textId="6B06588C" w:rsidR="00CF66B5" w:rsidRPr="00702EA7" w:rsidRDefault="00CF66B5" w:rsidP="00CF66B5">
      <w:pPr>
        <w:spacing w:after="200"/>
        <w:rPr>
          <w:lang w:val="en-CA" w:eastAsia="en-CA"/>
        </w:rPr>
      </w:pPr>
      <w:r>
        <w:rPr>
          <w:rFonts w:cs="Arial"/>
          <w:lang w:val="en-CA"/>
        </w:rPr>
        <w:t xml:space="preserve">Resource: </w:t>
      </w:r>
      <w:hyperlink r:id="rId122" w:history="1">
        <w:r w:rsidRPr="003D354A">
          <w:rPr>
            <w:rStyle w:val="Hyperlink"/>
            <w:rFonts w:cs="Arial"/>
            <w:lang w:val="en-CA"/>
          </w:rPr>
          <w:t>https://www.canada.ca/en/employment-social-development/services/funding/enabling-accessibility-fund-small-projects.html</w:t>
        </w:r>
      </w:hyperlink>
      <w:r>
        <w:rPr>
          <w:rFonts w:cs="Arial"/>
          <w:lang w:val="en-CA"/>
        </w:rPr>
        <w:t xml:space="preserve"> </w:t>
      </w:r>
    </w:p>
    <w:p w14:paraId="5ABE8CA5" w14:textId="552BA20E" w:rsidR="00BB0BB6" w:rsidRPr="00702EA7" w:rsidRDefault="0055285B" w:rsidP="00BB0BB6">
      <w:pPr>
        <w:rPr>
          <w:b/>
          <w:lang w:val="en-CA" w:eastAsia="en-CA"/>
        </w:rPr>
      </w:pPr>
      <w:r>
        <w:rPr>
          <w:b/>
          <w:lang w:val="en-CA" w:eastAsia="en-CA"/>
        </w:rPr>
        <w:t>7.1.3</w:t>
      </w:r>
      <w:r>
        <w:rPr>
          <w:b/>
          <w:lang w:val="en-CA" w:eastAsia="en-CA"/>
        </w:rPr>
        <w:tab/>
      </w:r>
      <w:r w:rsidR="00BB0BB6" w:rsidRPr="00702EA7">
        <w:rPr>
          <w:b/>
          <w:lang w:val="en-CA" w:eastAsia="en-CA"/>
        </w:rPr>
        <w:t>Ontario Trillium Foundation</w:t>
      </w:r>
      <w:r w:rsidR="00DD27CC" w:rsidRPr="00702EA7">
        <w:rPr>
          <w:b/>
          <w:lang w:val="en-CA" w:eastAsia="en-CA"/>
        </w:rPr>
        <w:t xml:space="preserve"> (</w:t>
      </w:r>
      <w:r w:rsidR="00932320" w:rsidRPr="00702EA7">
        <w:rPr>
          <w:b/>
          <w:lang w:val="en-CA" w:eastAsia="en-CA"/>
        </w:rPr>
        <w:t>OTF) –</w:t>
      </w:r>
      <w:r w:rsidR="00BB0BB6" w:rsidRPr="00702EA7">
        <w:rPr>
          <w:b/>
          <w:lang w:val="en-CA" w:eastAsia="en-CA"/>
        </w:rPr>
        <w:t xml:space="preserve"> Capital Stream</w:t>
      </w:r>
    </w:p>
    <w:p w14:paraId="5B2687C2" w14:textId="77777777" w:rsidR="00BB0BB6" w:rsidRPr="00702EA7" w:rsidRDefault="00BB0BB6" w:rsidP="00BB0BB6">
      <w:pPr>
        <w:rPr>
          <w:lang w:val="en-CA" w:eastAsia="en-CA"/>
        </w:rPr>
      </w:pPr>
      <w:r w:rsidRPr="00702EA7">
        <w:rPr>
          <w:lang w:val="en-CA" w:eastAsia="en-CA"/>
        </w:rPr>
        <w:t>Source: Ontario Trillium Foundation</w:t>
      </w:r>
    </w:p>
    <w:p w14:paraId="7032F3F1" w14:textId="06107D85" w:rsidR="00BB0BB6" w:rsidRDefault="00BB0BB6" w:rsidP="00BB0BB6">
      <w:pPr>
        <w:rPr>
          <w:lang w:val="en-CA" w:eastAsia="en-CA"/>
        </w:rPr>
      </w:pPr>
      <w:r w:rsidRPr="00702EA7">
        <w:rPr>
          <w:lang w:val="en-CA" w:eastAsia="en-CA"/>
        </w:rPr>
        <w:t>Summary: Grants that broaden access, improve community spaces to achieve a Priority Outcome</w:t>
      </w:r>
      <w:r w:rsidR="00DD27CC" w:rsidRPr="00702EA7">
        <w:rPr>
          <w:lang w:val="en-CA" w:eastAsia="en-CA"/>
        </w:rPr>
        <w:t xml:space="preserve"> based on OTF’s guidelines</w:t>
      </w:r>
      <w:r w:rsidRPr="00702EA7">
        <w:rPr>
          <w:lang w:val="en-CA" w:eastAsia="en-CA"/>
        </w:rPr>
        <w:t xml:space="preserve">. Activities funded include buying and installing equipment, doing renovations, installations and repairs, building structures or spaces, and making use of technical resources. </w:t>
      </w:r>
    </w:p>
    <w:p w14:paraId="32016E66" w14:textId="77777777" w:rsidR="009137D8" w:rsidRDefault="00CF66B5" w:rsidP="009137D8">
      <w:pPr>
        <w:spacing w:after="200"/>
        <w:rPr>
          <w:lang w:val="en-CA" w:eastAsia="en-CA"/>
        </w:rPr>
      </w:pPr>
      <w:r>
        <w:rPr>
          <w:lang w:val="en-CA" w:eastAsia="en-CA"/>
        </w:rPr>
        <w:t xml:space="preserve">Resource: </w:t>
      </w:r>
      <w:hyperlink r:id="rId123" w:history="1">
        <w:r w:rsidRPr="003D354A">
          <w:rPr>
            <w:rStyle w:val="Hyperlink"/>
            <w:lang w:val="en-CA" w:eastAsia="en-CA"/>
          </w:rPr>
          <w:t>https://otf.ca/what-we-fund/investment-streams/capital-grants</w:t>
        </w:r>
      </w:hyperlink>
      <w:r>
        <w:rPr>
          <w:lang w:val="en-CA" w:eastAsia="en-CA"/>
        </w:rPr>
        <w:t xml:space="preserve"> </w:t>
      </w:r>
    </w:p>
    <w:p w14:paraId="0098AB1B" w14:textId="77777777" w:rsidR="009137D8" w:rsidRDefault="009137D8">
      <w:pPr>
        <w:spacing w:after="200"/>
        <w:rPr>
          <w:lang w:val="en-CA" w:eastAsia="en-CA"/>
        </w:rPr>
      </w:pPr>
      <w:r>
        <w:rPr>
          <w:lang w:val="en-CA" w:eastAsia="en-CA"/>
        </w:rPr>
        <w:br w:type="page"/>
      </w:r>
    </w:p>
    <w:p w14:paraId="467DEB77" w14:textId="7BF4FCF1" w:rsidR="000A086F" w:rsidRPr="009137D8" w:rsidRDefault="0055285B" w:rsidP="009137D8">
      <w:pPr>
        <w:rPr>
          <w:lang w:val="en-CA" w:eastAsia="en-CA"/>
        </w:rPr>
      </w:pPr>
      <w:r>
        <w:rPr>
          <w:b/>
          <w:lang w:val="en-CA" w:eastAsia="en-CA"/>
        </w:rPr>
        <w:t>7.1.4</w:t>
      </w:r>
      <w:r>
        <w:rPr>
          <w:b/>
          <w:lang w:val="en-CA" w:eastAsia="en-CA"/>
        </w:rPr>
        <w:tab/>
      </w:r>
      <w:r w:rsidR="000A086F" w:rsidRPr="00702EA7">
        <w:rPr>
          <w:b/>
          <w:lang w:val="en-CA" w:eastAsia="en-CA"/>
        </w:rPr>
        <w:t>Finding Funding for Your Capital Project</w:t>
      </w:r>
    </w:p>
    <w:p w14:paraId="67BF1F00" w14:textId="77777777" w:rsidR="000A086F" w:rsidRPr="00702EA7" w:rsidRDefault="000A086F" w:rsidP="000A086F">
      <w:pPr>
        <w:rPr>
          <w:lang w:val="en-CA" w:eastAsia="en-CA"/>
        </w:rPr>
      </w:pPr>
      <w:r w:rsidRPr="00702EA7">
        <w:rPr>
          <w:lang w:val="en-CA" w:eastAsia="en-CA"/>
        </w:rPr>
        <w:t>Source: ArtsBuild Ontario</w:t>
      </w:r>
    </w:p>
    <w:p w14:paraId="2A153CFC" w14:textId="2AB7BA8D" w:rsidR="000A086F" w:rsidRDefault="000A086F" w:rsidP="000A086F">
      <w:pPr>
        <w:rPr>
          <w:lang w:val="en-CA" w:eastAsia="en-CA"/>
        </w:rPr>
      </w:pPr>
      <w:r w:rsidRPr="00702EA7">
        <w:rPr>
          <w:lang w:val="en-CA" w:eastAsia="en-CA"/>
        </w:rPr>
        <w:t xml:space="preserve">Summary: A list of grants and alternative methods of financing for arts organizations taking on a creative space project. </w:t>
      </w:r>
    </w:p>
    <w:p w14:paraId="046491AC" w14:textId="77777777" w:rsidR="009137D8" w:rsidRDefault="00CF66B5" w:rsidP="009137D8">
      <w:pPr>
        <w:spacing w:after="200"/>
        <w:rPr>
          <w:lang w:val="en-CA"/>
        </w:rPr>
      </w:pPr>
      <w:r>
        <w:rPr>
          <w:lang w:val="en-CA" w:eastAsia="en-CA"/>
        </w:rPr>
        <w:t xml:space="preserve">Resource: </w:t>
      </w:r>
      <w:hyperlink r:id="rId124" w:history="1">
        <w:r w:rsidRPr="003D354A">
          <w:rPr>
            <w:rStyle w:val="Hyperlink"/>
            <w:lang w:val="en-CA" w:eastAsia="en-CA"/>
          </w:rPr>
          <w:t>https://www.artsbuildontario.ca/financing/finding-funds/</w:t>
        </w:r>
      </w:hyperlink>
      <w:r>
        <w:rPr>
          <w:lang w:val="en-CA" w:eastAsia="en-CA"/>
        </w:rPr>
        <w:t xml:space="preserve"> </w:t>
      </w:r>
      <w:bookmarkStart w:id="41" w:name="_Toc7447542"/>
    </w:p>
    <w:p w14:paraId="07362ACA" w14:textId="5F060116" w:rsidR="002862C5" w:rsidRPr="009137D8" w:rsidRDefault="0055285B" w:rsidP="009137D8">
      <w:pPr>
        <w:pStyle w:val="Heading2"/>
      </w:pPr>
      <w:r>
        <w:t>7.2</w:t>
      </w:r>
      <w:r>
        <w:tab/>
        <w:t xml:space="preserve">Funding for </w:t>
      </w:r>
      <w:r w:rsidR="002862C5" w:rsidRPr="00702EA7">
        <w:t>Accessible Programming Projects</w:t>
      </w:r>
      <w:bookmarkEnd w:id="41"/>
      <w:r w:rsidR="002862C5" w:rsidRPr="00702EA7">
        <w:t xml:space="preserve"> </w:t>
      </w:r>
    </w:p>
    <w:p w14:paraId="44144499" w14:textId="543B7D74" w:rsidR="00290B6C" w:rsidRPr="008F3007" w:rsidRDefault="0055285B" w:rsidP="00BB0BB6">
      <w:pPr>
        <w:rPr>
          <w:b/>
          <w:lang w:val="en-CA"/>
        </w:rPr>
      </w:pPr>
      <w:r>
        <w:rPr>
          <w:b/>
          <w:lang w:val="en-CA"/>
        </w:rPr>
        <w:t>7.2.1</w:t>
      </w:r>
      <w:r>
        <w:rPr>
          <w:b/>
          <w:lang w:val="en-CA"/>
        </w:rPr>
        <w:tab/>
      </w:r>
      <w:r w:rsidR="00290B6C" w:rsidRPr="008F3007">
        <w:rPr>
          <w:b/>
          <w:lang w:val="en-CA"/>
        </w:rPr>
        <w:t xml:space="preserve">Deaf Artists and Artists with Disabilities </w:t>
      </w:r>
    </w:p>
    <w:p w14:paraId="58988AC8" w14:textId="77777777" w:rsidR="00290B6C" w:rsidRPr="008F3007" w:rsidRDefault="00290B6C" w:rsidP="00BB0BB6">
      <w:pPr>
        <w:rPr>
          <w:lang w:val="en-CA"/>
        </w:rPr>
      </w:pPr>
      <w:r w:rsidRPr="008F3007">
        <w:rPr>
          <w:lang w:val="en-CA"/>
        </w:rPr>
        <w:t>Source: Ontario Arts Council</w:t>
      </w:r>
      <w:r w:rsidR="005A6D2A" w:rsidRPr="008F3007">
        <w:rPr>
          <w:lang w:val="en-CA"/>
        </w:rPr>
        <w:t xml:space="preserve"> (OAC)</w:t>
      </w:r>
    </w:p>
    <w:p w14:paraId="6F10F564" w14:textId="7CAA033A" w:rsidR="00290B6C" w:rsidRDefault="00290B6C" w:rsidP="00BB0BB6">
      <w:pPr>
        <w:rPr>
          <w:lang w:val="en-CA"/>
        </w:rPr>
      </w:pPr>
      <w:r w:rsidRPr="008F3007">
        <w:rPr>
          <w:lang w:val="en-CA"/>
        </w:rPr>
        <w:t>Summary: The Ontario Arts Council has introduced three granting programs for Deaf Artists and Artists with Disabilities. These include Dance Training Projects: Equity and Access, Deaf and Disability Art Projects,</w:t>
      </w:r>
      <w:r w:rsidR="005A6D2A" w:rsidRPr="008F3007">
        <w:rPr>
          <w:lang w:val="en-CA"/>
        </w:rPr>
        <w:t xml:space="preserve"> and</w:t>
      </w:r>
      <w:r w:rsidRPr="008F3007">
        <w:rPr>
          <w:lang w:val="en-CA"/>
        </w:rPr>
        <w:t xml:space="preserve"> Deaf and Disability Arts Projects: Materials for Visual Artists. </w:t>
      </w:r>
      <w:r w:rsidR="005A6D2A" w:rsidRPr="008F3007">
        <w:rPr>
          <w:lang w:val="en-CA"/>
        </w:rPr>
        <w:t xml:space="preserve">The OAC offers up to $500 in support for completing applications and recommend requesting support at least six weeks before the application deadline. </w:t>
      </w:r>
    </w:p>
    <w:p w14:paraId="214AD3AA" w14:textId="573CBE93" w:rsidR="00CF66B5" w:rsidRPr="008F3007" w:rsidRDefault="00CF66B5" w:rsidP="00CF66B5">
      <w:pPr>
        <w:spacing w:after="200"/>
        <w:rPr>
          <w:lang w:val="en-CA"/>
        </w:rPr>
      </w:pPr>
      <w:r>
        <w:rPr>
          <w:lang w:val="en-CA"/>
        </w:rPr>
        <w:t xml:space="preserve">Resource: </w:t>
      </w:r>
      <w:hyperlink r:id="rId125" w:history="1">
        <w:r w:rsidRPr="003D354A">
          <w:rPr>
            <w:rStyle w:val="Hyperlink"/>
            <w:lang w:val="en-CA"/>
          </w:rPr>
          <w:t>http://www.arts.on.ca/grants/priority-group/deaf-artists-and-artists-with-disabilities?lang=en-ca</w:t>
        </w:r>
      </w:hyperlink>
      <w:r>
        <w:rPr>
          <w:lang w:val="en-CA"/>
        </w:rPr>
        <w:t xml:space="preserve"> </w:t>
      </w:r>
    </w:p>
    <w:p w14:paraId="1FB43E6E" w14:textId="5D9773D6" w:rsidR="005A6D2A" w:rsidRPr="008F3007" w:rsidRDefault="0055285B" w:rsidP="005A6D2A">
      <w:pPr>
        <w:rPr>
          <w:rStyle w:val="Hyperlink"/>
          <w:b/>
          <w:color w:val="auto"/>
          <w:u w:val="none"/>
          <w:lang w:val="en-CA"/>
        </w:rPr>
      </w:pPr>
      <w:r>
        <w:rPr>
          <w:b/>
          <w:lang w:val="en-CA"/>
        </w:rPr>
        <w:t>7.2.2</w:t>
      </w:r>
      <w:r>
        <w:rPr>
          <w:b/>
          <w:lang w:val="en-CA"/>
        </w:rPr>
        <w:tab/>
      </w:r>
      <w:r w:rsidR="005A6D2A" w:rsidRPr="008F3007">
        <w:rPr>
          <w:b/>
          <w:lang w:val="en-CA"/>
        </w:rPr>
        <w:t xml:space="preserve">Support for Canada Council for the Arts Grant Applications </w:t>
      </w:r>
    </w:p>
    <w:p w14:paraId="60CBBC54" w14:textId="77777777" w:rsidR="00290B6C" w:rsidRPr="008F3007" w:rsidRDefault="005A6D2A" w:rsidP="00BB0BB6">
      <w:pPr>
        <w:rPr>
          <w:lang w:val="en-CA"/>
        </w:rPr>
      </w:pPr>
      <w:r w:rsidRPr="008F3007">
        <w:rPr>
          <w:lang w:val="en-CA"/>
        </w:rPr>
        <w:t xml:space="preserve">Source: Canada Council for the Arts </w:t>
      </w:r>
    </w:p>
    <w:p w14:paraId="0304CF77" w14:textId="6D89A13F" w:rsidR="005A6D2A" w:rsidRDefault="005A6D2A" w:rsidP="00BB0BB6">
      <w:pPr>
        <w:rPr>
          <w:lang w:val="en-CA"/>
        </w:rPr>
      </w:pPr>
      <w:r w:rsidRPr="008F3007">
        <w:rPr>
          <w:lang w:val="en-CA"/>
        </w:rPr>
        <w:t xml:space="preserve">Summary: This page includes the Canada Council for the Arts commitment to equity within its programs. It includes information on support for Application Assistance as well as their Access Support Fund for specific services to complete a project funded by Canada Council. </w:t>
      </w:r>
    </w:p>
    <w:p w14:paraId="6A97BFC0" w14:textId="37FD624A" w:rsidR="005A6D2A" w:rsidRPr="008F3007" w:rsidRDefault="00CF66B5" w:rsidP="00CF66B5">
      <w:pPr>
        <w:spacing w:after="200"/>
        <w:rPr>
          <w:lang w:val="en-CA"/>
        </w:rPr>
      </w:pPr>
      <w:r>
        <w:rPr>
          <w:lang w:val="en-CA"/>
        </w:rPr>
        <w:t xml:space="preserve">Resource: </w:t>
      </w:r>
      <w:hyperlink r:id="rId126" w:anchor="panel-search" w:history="1">
        <w:r w:rsidRPr="003D354A">
          <w:rPr>
            <w:rStyle w:val="Hyperlink"/>
            <w:lang w:val="en-CA"/>
          </w:rPr>
          <w:t>https://canadacouncil.ca/commitments/equity#panel-search</w:t>
        </w:r>
      </w:hyperlink>
      <w:r>
        <w:rPr>
          <w:lang w:val="en-CA"/>
        </w:rPr>
        <w:t xml:space="preserve"> </w:t>
      </w:r>
    </w:p>
    <w:p w14:paraId="5AA41971" w14:textId="41C04102" w:rsidR="00BB0BB6" w:rsidRPr="00702EA7" w:rsidRDefault="0055285B" w:rsidP="00403CC5">
      <w:pPr>
        <w:pStyle w:val="Heading2"/>
      </w:pPr>
      <w:bookmarkStart w:id="42" w:name="_Toc7447543"/>
      <w:r>
        <w:t>7.3</w:t>
      </w:r>
      <w:r>
        <w:tab/>
        <w:t xml:space="preserve">Funding for Accessible </w:t>
      </w:r>
      <w:r w:rsidR="00BB0BB6" w:rsidRPr="00702EA7">
        <w:t>Employment</w:t>
      </w:r>
      <w:bookmarkEnd w:id="42"/>
      <w:r w:rsidR="00BB0BB6" w:rsidRPr="00702EA7">
        <w:t xml:space="preserve"> </w:t>
      </w:r>
    </w:p>
    <w:p w14:paraId="6470FC16" w14:textId="352E5A92" w:rsidR="00BB0BB6" w:rsidRPr="008F3007" w:rsidRDefault="0055285B" w:rsidP="00BB0BB6">
      <w:pPr>
        <w:rPr>
          <w:b/>
          <w:lang w:val="en-CA"/>
        </w:rPr>
      </w:pPr>
      <w:r>
        <w:rPr>
          <w:b/>
          <w:lang w:val="en-CA"/>
        </w:rPr>
        <w:t>7.3.1</w:t>
      </w:r>
      <w:r>
        <w:rPr>
          <w:b/>
          <w:lang w:val="en-CA"/>
        </w:rPr>
        <w:tab/>
      </w:r>
      <w:r w:rsidR="00BB0BB6" w:rsidRPr="008F3007">
        <w:rPr>
          <w:b/>
          <w:lang w:val="en-CA"/>
        </w:rPr>
        <w:t xml:space="preserve">Opportunities Fund for People with Disabilities </w:t>
      </w:r>
    </w:p>
    <w:p w14:paraId="5D83B161" w14:textId="77777777" w:rsidR="00C64152" w:rsidRPr="00702EA7" w:rsidRDefault="00C64152" w:rsidP="00C64152">
      <w:pPr>
        <w:rPr>
          <w:lang w:val="en-CA" w:eastAsia="en-CA"/>
        </w:rPr>
      </w:pPr>
      <w:r w:rsidRPr="008F3007">
        <w:rPr>
          <w:lang w:val="en-CA"/>
        </w:rPr>
        <w:t xml:space="preserve">Source: </w:t>
      </w:r>
      <w:r w:rsidRPr="00702EA7">
        <w:rPr>
          <w:lang w:val="en-CA" w:eastAsia="en-CA"/>
        </w:rPr>
        <w:t>Employment and Social Development Canada, Government of Canada</w:t>
      </w:r>
    </w:p>
    <w:p w14:paraId="2038CAD4" w14:textId="22263D6D" w:rsidR="00C64152" w:rsidRDefault="00C64152" w:rsidP="00C64152">
      <w:pPr>
        <w:rPr>
          <w:rFonts w:cs="Arial"/>
          <w:color w:val="333333"/>
          <w:lang w:val="en-CA"/>
        </w:rPr>
      </w:pPr>
      <w:r w:rsidRPr="00702EA7">
        <w:rPr>
          <w:lang w:val="en-CA" w:eastAsia="en-CA"/>
        </w:rPr>
        <w:t xml:space="preserve">Summary: </w:t>
      </w:r>
      <w:r w:rsidRPr="008F3007">
        <w:rPr>
          <w:rFonts w:cs="Arial"/>
          <w:color w:val="333333"/>
          <w:lang w:val="en-CA"/>
        </w:rPr>
        <w:t>The Opportunities Fund for Persons with Disabilities assists persons with disabilities to prepare for, obtain and maintain employment. It supports persons with disabilities in overcoming barriers to participation in the Canadian labour market, and it supports employers to hire persons with disabilities.</w:t>
      </w:r>
    </w:p>
    <w:p w14:paraId="6AC02460" w14:textId="52D6C612" w:rsidR="006C587A" w:rsidRPr="00702EA7" w:rsidRDefault="00CF66B5" w:rsidP="00CF66B5">
      <w:pPr>
        <w:spacing w:after="200"/>
        <w:rPr>
          <w:lang w:val="en-CA" w:eastAsia="en-CA"/>
        </w:rPr>
      </w:pPr>
      <w:r>
        <w:rPr>
          <w:rFonts w:cs="Arial"/>
          <w:color w:val="333333"/>
          <w:lang w:val="en-CA"/>
        </w:rPr>
        <w:t xml:space="preserve">Resource: </w:t>
      </w:r>
      <w:hyperlink r:id="rId127" w:history="1">
        <w:r w:rsidRPr="003D354A">
          <w:rPr>
            <w:rStyle w:val="Hyperlink"/>
            <w:rFonts w:cs="Arial"/>
            <w:lang w:val="en-CA"/>
          </w:rPr>
          <w:t>https://www.canada.ca/en/employment-social-development/programs/opportunity-fund-disability.html</w:t>
        </w:r>
      </w:hyperlink>
      <w:r>
        <w:rPr>
          <w:rFonts w:cs="Arial"/>
          <w:color w:val="333333"/>
          <w:lang w:val="en-CA"/>
        </w:rPr>
        <w:t xml:space="preserve"> </w:t>
      </w:r>
    </w:p>
    <w:p w14:paraId="684071C1" w14:textId="77777777" w:rsidR="006C587A" w:rsidRPr="00702EA7" w:rsidRDefault="006C587A" w:rsidP="00C64152">
      <w:pPr>
        <w:spacing w:after="200"/>
        <w:rPr>
          <w:lang w:val="en-CA" w:eastAsia="en-CA"/>
        </w:rPr>
      </w:pPr>
    </w:p>
    <w:p w14:paraId="0B58F520" w14:textId="77777777" w:rsidR="00403CC5" w:rsidRPr="00702EA7" w:rsidRDefault="00403CC5">
      <w:pPr>
        <w:spacing w:after="200"/>
        <w:rPr>
          <w:rFonts w:asciiTheme="majorHAnsi" w:eastAsia="Calibri" w:hAnsiTheme="majorHAnsi" w:cstheme="majorBidi"/>
          <w:b/>
          <w:bCs/>
          <w:color w:val="365F91" w:themeColor="accent1" w:themeShade="BF"/>
          <w:sz w:val="32"/>
          <w:lang w:val="en-CA" w:eastAsia="en-CA"/>
        </w:rPr>
      </w:pPr>
      <w:r w:rsidRPr="008F3007">
        <w:rPr>
          <w:rFonts w:eastAsia="Calibri"/>
          <w:lang w:val="en-CA"/>
        </w:rPr>
        <w:br w:type="page"/>
      </w:r>
    </w:p>
    <w:p w14:paraId="6EC07156" w14:textId="5B50070E" w:rsidR="001463C6" w:rsidRPr="00702EA7" w:rsidRDefault="0055285B" w:rsidP="008F3007">
      <w:pPr>
        <w:pStyle w:val="Heading1"/>
        <w:numPr>
          <w:ilvl w:val="0"/>
          <w:numId w:val="0"/>
        </w:numPr>
        <w:tabs>
          <w:tab w:val="left" w:pos="851"/>
        </w:tabs>
        <w:ind w:left="432" w:hanging="432"/>
        <w:rPr>
          <w:rFonts w:eastAsia="Calibri"/>
        </w:rPr>
      </w:pPr>
      <w:bookmarkStart w:id="43" w:name="_Toc7447544"/>
      <w:r>
        <w:rPr>
          <w:rFonts w:eastAsia="Calibri"/>
        </w:rPr>
        <w:t>8.0</w:t>
      </w:r>
      <w:r>
        <w:rPr>
          <w:rFonts w:eastAsia="Calibri"/>
        </w:rPr>
        <w:tab/>
      </w:r>
      <w:r>
        <w:rPr>
          <w:rFonts w:eastAsia="Calibri"/>
        </w:rPr>
        <w:tab/>
      </w:r>
      <w:r w:rsidR="00875E3B" w:rsidRPr="00702EA7">
        <w:rPr>
          <w:rFonts w:eastAsia="Calibri"/>
        </w:rPr>
        <w:t>Conclusion</w:t>
      </w:r>
      <w:bookmarkEnd w:id="43"/>
      <w:r w:rsidR="00875E3B" w:rsidRPr="00702EA7">
        <w:rPr>
          <w:rFonts w:eastAsia="Calibri"/>
        </w:rPr>
        <w:t xml:space="preserve"> </w:t>
      </w:r>
    </w:p>
    <w:p w14:paraId="22C2D6E7" w14:textId="5A7E1C1F" w:rsidR="00875E3B" w:rsidRPr="00702EA7" w:rsidRDefault="00875E3B" w:rsidP="00D52846">
      <w:pPr>
        <w:pStyle w:val="NoSpacing"/>
        <w:spacing w:after="200"/>
        <w:rPr>
          <w:sz w:val="24"/>
          <w:lang w:val="en-CA" w:eastAsia="en-CA"/>
        </w:rPr>
      </w:pPr>
      <w:r w:rsidRPr="00702EA7">
        <w:rPr>
          <w:sz w:val="24"/>
          <w:lang w:val="en-CA" w:eastAsia="en-CA"/>
        </w:rPr>
        <w:t>ArtsBu</w:t>
      </w:r>
      <w:r w:rsidR="00A07E3A" w:rsidRPr="00702EA7">
        <w:rPr>
          <w:sz w:val="24"/>
          <w:lang w:val="en-CA" w:eastAsia="en-CA"/>
        </w:rPr>
        <w:t>ild Ontario hopes you find</w:t>
      </w:r>
      <w:r w:rsidR="009D1D6C">
        <w:rPr>
          <w:sz w:val="24"/>
          <w:lang w:val="en-CA" w:eastAsia="en-CA"/>
        </w:rPr>
        <w:t xml:space="preserve"> this tool</w:t>
      </w:r>
      <w:r w:rsidRPr="00702EA7">
        <w:rPr>
          <w:sz w:val="24"/>
          <w:lang w:val="en-CA" w:eastAsia="en-CA"/>
        </w:rPr>
        <w:t>kit helpful in making your creative spaces more accessible and inclusive</w:t>
      </w:r>
      <w:r w:rsidR="00702EA7" w:rsidRPr="00702EA7">
        <w:rPr>
          <w:sz w:val="24"/>
          <w:lang w:val="en-CA" w:eastAsia="en-CA"/>
        </w:rPr>
        <w:t xml:space="preserve"> to people of all sizes, ages and abilities and disabilities</w:t>
      </w:r>
      <w:r w:rsidR="009D1D6C">
        <w:rPr>
          <w:sz w:val="24"/>
          <w:lang w:val="en-CA" w:eastAsia="en-CA"/>
        </w:rPr>
        <w:t>. We realize this tool</w:t>
      </w:r>
      <w:bookmarkStart w:id="44" w:name="_GoBack"/>
      <w:bookmarkEnd w:id="44"/>
      <w:r w:rsidRPr="00702EA7">
        <w:rPr>
          <w:sz w:val="24"/>
          <w:lang w:val="en-CA" w:eastAsia="en-CA"/>
        </w:rPr>
        <w:t xml:space="preserve">kit is just the beginning of the work needed and encourage readers to use these </w:t>
      </w:r>
      <w:r w:rsidR="00702EA7" w:rsidRPr="00702EA7">
        <w:rPr>
          <w:sz w:val="24"/>
          <w:lang w:val="en-CA" w:eastAsia="en-CA"/>
        </w:rPr>
        <w:t xml:space="preserve">and other </w:t>
      </w:r>
      <w:r w:rsidR="002826B9" w:rsidRPr="00702EA7">
        <w:rPr>
          <w:sz w:val="24"/>
          <w:lang w:val="en-CA" w:eastAsia="en-CA"/>
        </w:rPr>
        <w:t>resources to</w:t>
      </w:r>
      <w:r w:rsidRPr="00702EA7">
        <w:rPr>
          <w:sz w:val="24"/>
          <w:lang w:val="en-CA" w:eastAsia="en-CA"/>
        </w:rPr>
        <w:t xml:space="preserve"> support your accessibility </w:t>
      </w:r>
      <w:r w:rsidR="0055285B">
        <w:rPr>
          <w:sz w:val="24"/>
          <w:lang w:val="en-CA" w:eastAsia="en-CA"/>
        </w:rPr>
        <w:t>goals</w:t>
      </w:r>
      <w:r w:rsidRPr="00702EA7">
        <w:rPr>
          <w:sz w:val="24"/>
          <w:lang w:val="en-CA" w:eastAsia="en-CA"/>
        </w:rPr>
        <w:t xml:space="preserve">. </w:t>
      </w:r>
    </w:p>
    <w:p w14:paraId="579EE770" w14:textId="352BFBD7" w:rsidR="00E72155" w:rsidRPr="00702EA7" w:rsidRDefault="00875E3B" w:rsidP="00D52846">
      <w:pPr>
        <w:pStyle w:val="NoSpacing"/>
        <w:spacing w:after="200"/>
        <w:rPr>
          <w:sz w:val="24"/>
          <w:lang w:val="en-CA" w:eastAsia="en-CA"/>
        </w:rPr>
      </w:pPr>
      <w:r w:rsidRPr="00702EA7">
        <w:rPr>
          <w:sz w:val="24"/>
          <w:lang w:val="en-CA" w:eastAsia="en-CA"/>
        </w:rPr>
        <w:t>If you have any questions, comments, suggestions, ideas, or new information, please do not hesitate to contact us</w:t>
      </w:r>
      <w:r w:rsidR="00E72155" w:rsidRPr="00702EA7">
        <w:rPr>
          <w:sz w:val="24"/>
          <w:lang w:val="en-CA" w:eastAsia="en-CA"/>
        </w:rPr>
        <w:t>:</w:t>
      </w:r>
    </w:p>
    <w:p w14:paraId="53C8081F" w14:textId="77777777" w:rsidR="00875E3B" w:rsidRPr="009428DF" w:rsidRDefault="00875E3B" w:rsidP="008F3007">
      <w:pPr>
        <w:pStyle w:val="NoSpacing"/>
        <w:rPr>
          <w:rFonts w:cstheme="minorHAnsi"/>
          <w:b/>
          <w:lang w:val="en-CA" w:eastAsia="en-CA"/>
        </w:rPr>
      </w:pPr>
      <w:r w:rsidRPr="009428DF">
        <w:rPr>
          <w:rFonts w:cstheme="minorHAnsi"/>
          <w:b/>
          <w:lang w:val="en-CA" w:eastAsia="en-CA"/>
        </w:rPr>
        <w:t>ArtsBuild Ontario</w:t>
      </w:r>
    </w:p>
    <w:p w14:paraId="1398E699" w14:textId="0FCF5327" w:rsidR="00875E3B" w:rsidRPr="009428DF" w:rsidRDefault="00E72155" w:rsidP="009E5BEA">
      <w:pPr>
        <w:pStyle w:val="NoSpacing"/>
        <w:tabs>
          <w:tab w:val="left" w:pos="1134"/>
        </w:tabs>
        <w:rPr>
          <w:rFonts w:cstheme="minorHAnsi"/>
          <w:lang w:val="en-CA" w:eastAsia="en-CA"/>
        </w:rPr>
      </w:pPr>
      <w:r w:rsidRPr="009428DF">
        <w:rPr>
          <w:rFonts w:cstheme="minorHAnsi"/>
          <w:b/>
          <w:lang w:val="en-CA" w:eastAsia="en-CA"/>
        </w:rPr>
        <w:t>Address</w:t>
      </w:r>
      <w:r w:rsidRPr="009428DF">
        <w:rPr>
          <w:rFonts w:cstheme="minorHAnsi"/>
          <w:lang w:val="en-CA" w:eastAsia="en-CA"/>
        </w:rPr>
        <w:t>:</w:t>
      </w:r>
      <w:r w:rsidRPr="009428DF">
        <w:rPr>
          <w:rFonts w:cstheme="minorHAnsi"/>
          <w:lang w:val="en-CA" w:eastAsia="en-CA"/>
        </w:rPr>
        <w:tab/>
      </w:r>
      <w:r w:rsidR="00875E3B" w:rsidRPr="009428DF">
        <w:rPr>
          <w:rFonts w:cstheme="minorHAnsi"/>
          <w:lang w:val="en-CA" w:eastAsia="en-CA"/>
        </w:rPr>
        <w:t>44 Gaukel Street</w:t>
      </w:r>
      <w:r w:rsidRPr="009428DF">
        <w:rPr>
          <w:rFonts w:cstheme="minorHAnsi"/>
          <w:lang w:val="en-CA" w:eastAsia="en-CA"/>
        </w:rPr>
        <w:t xml:space="preserve">, </w:t>
      </w:r>
      <w:r w:rsidR="00875E3B" w:rsidRPr="009428DF">
        <w:rPr>
          <w:rFonts w:cstheme="minorHAnsi"/>
          <w:lang w:val="en-CA" w:eastAsia="en-CA"/>
        </w:rPr>
        <w:t>Kitchener, ON</w:t>
      </w:r>
      <w:r w:rsidRPr="009428DF">
        <w:rPr>
          <w:rFonts w:cstheme="minorHAnsi"/>
          <w:lang w:val="en-CA" w:eastAsia="en-CA"/>
        </w:rPr>
        <w:t xml:space="preserve">, </w:t>
      </w:r>
      <w:r w:rsidR="00875E3B" w:rsidRPr="009428DF">
        <w:rPr>
          <w:rFonts w:cstheme="minorHAnsi"/>
          <w:lang w:val="en-CA" w:eastAsia="en-CA"/>
        </w:rPr>
        <w:t>N2G 4P3</w:t>
      </w:r>
    </w:p>
    <w:p w14:paraId="6BD32EC1" w14:textId="06218D88" w:rsidR="00875E3B" w:rsidRPr="009428DF" w:rsidRDefault="00875E3B" w:rsidP="008F3007">
      <w:pPr>
        <w:pStyle w:val="NoSpacing"/>
        <w:tabs>
          <w:tab w:val="left" w:pos="1134"/>
        </w:tabs>
        <w:rPr>
          <w:rFonts w:cstheme="minorHAnsi"/>
          <w:lang w:val="en-CA" w:eastAsia="en-CA"/>
        </w:rPr>
      </w:pPr>
      <w:r w:rsidRPr="009428DF">
        <w:rPr>
          <w:rFonts w:cstheme="minorHAnsi"/>
          <w:b/>
          <w:lang w:val="en-CA" w:eastAsia="en-CA"/>
        </w:rPr>
        <w:t>Phone</w:t>
      </w:r>
      <w:r w:rsidRPr="009428DF">
        <w:rPr>
          <w:rFonts w:cstheme="minorHAnsi"/>
          <w:lang w:val="en-CA" w:eastAsia="en-CA"/>
        </w:rPr>
        <w:t xml:space="preserve">: </w:t>
      </w:r>
      <w:r w:rsidR="00E72155" w:rsidRPr="009428DF">
        <w:rPr>
          <w:rFonts w:cstheme="minorHAnsi"/>
          <w:lang w:val="en-CA" w:eastAsia="en-CA"/>
        </w:rPr>
        <w:tab/>
      </w:r>
      <w:r w:rsidRPr="009428DF">
        <w:rPr>
          <w:rFonts w:cstheme="minorHAnsi"/>
          <w:lang w:val="en-CA" w:eastAsia="en-CA"/>
        </w:rPr>
        <w:t>519-880-3670</w:t>
      </w:r>
    </w:p>
    <w:p w14:paraId="1FB5A4A4" w14:textId="15B3DCBC" w:rsidR="00875E3B" w:rsidRPr="009428DF" w:rsidRDefault="00875E3B" w:rsidP="008F3007">
      <w:pPr>
        <w:pStyle w:val="NoSpacing"/>
        <w:tabs>
          <w:tab w:val="left" w:pos="1134"/>
        </w:tabs>
        <w:rPr>
          <w:rFonts w:cstheme="minorHAnsi"/>
          <w:lang w:val="en-CA" w:eastAsia="en-CA"/>
        </w:rPr>
      </w:pPr>
      <w:r w:rsidRPr="009428DF">
        <w:rPr>
          <w:rFonts w:cstheme="minorHAnsi"/>
          <w:b/>
          <w:lang w:val="en-CA" w:eastAsia="en-CA"/>
        </w:rPr>
        <w:t>Email</w:t>
      </w:r>
      <w:r w:rsidRPr="009428DF">
        <w:rPr>
          <w:rFonts w:cstheme="minorHAnsi"/>
          <w:lang w:val="en-CA" w:eastAsia="en-CA"/>
        </w:rPr>
        <w:t xml:space="preserve">: </w:t>
      </w:r>
      <w:r w:rsidR="00E72155" w:rsidRPr="009428DF">
        <w:rPr>
          <w:rFonts w:cstheme="minorHAnsi"/>
          <w:lang w:val="en-CA" w:eastAsia="en-CA"/>
        </w:rPr>
        <w:tab/>
      </w:r>
      <w:hyperlink r:id="rId128" w:history="1">
        <w:r w:rsidRPr="009428DF">
          <w:rPr>
            <w:rStyle w:val="Hyperlink"/>
            <w:rFonts w:cstheme="minorHAnsi"/>
            <w:lang w:val="en-CA" w:eastAsia="en-CA"/>
          </w:rPr>
          <w:t>info@artsbuildontario.ca</w:t>
        </w:r>
      </w:hyperlink>
    </w:p>
    <w:p w14:paraId="076B140E" w14:textId="0FF1BD1D" w:rsidR="0048299F" w:rsidRPr="009428DF" w:rsidRDefault="00875E3B" w:rsidP="00D52846">
      <w:pPr>
        <w:pStyle w:val="NoSpacing"/>
        <w:tabs>
          <w:tab w:val="left" w:pos="1134"/>
        </w:tabs>
        <w:spacing w:after="200"/>
        <w:rPr>
          <w:rFonts w:cstheme="minorHAnsi"/>
          <w:lang w:val="en-CA" w:eastAsia="en-CA"/>
        </w:rPr>
      </w:pPr>
      <w:r w:rsidRPr="009428DF">
        <w:rPr>
          <w:rFonts w:cstheme="minorHAnsi"/>
          <w:b/>
          <w:lang w:val="en-CA" w:eastAsia="en-CA"/>
        </w:rPr>
        <w:t>Website</w:t>
      </w:r>
      <w:r w:rsidRPr="009428DF">
        <w:rPr>
          <w:rFonts w:cstheme="minorHAnsi"/>
          <w:lang w:val="en-CA" w:eastAsia="en-CA"/>
        </w:rPr>
        <w:t xml:space="preserve">: </w:t>
      </w:r>
      <w:r w:rsidR="00E72155" w:rsidRPr="009428DF">
        <w:rPr>
          <w:rFonts w:cstheme="minorHAnsi"/>
          <w:lang w:val="en-CA" w:eastAsia="en-CA"/>
        </w:rPr>
        <w:tab/>
      </w:r>
      <w:hyperlink r:id="rId129" w:history="1">
        <w:r w:rsidRPr="009428DF">
          <w:rPr>
            <w:rStyle w:val="Hyperlink"/>
            <w:rFonts w:cstheme="minorHAnsi"/>
            <w:lang w:val="en-CA" w:eastAsia="en-CA"/>
          </w:rPr>
          <w:t>artsbuildontario.ca</w:t>
        </w:r>
      </w:hyperlink>
      <w:r w:rsidR="00E72155" w:rsidRPr="009428DF">
        <w:rPr>
          <w:rFonts w:cstheme="minorHAnsi"/>
          <w:lang w:val="en-CA" w:eastAsia="en-CA"/>
        </w:rPr>
        <w:t xml:space="preserve"> </w:t>
      </w:r>
      <w:r w:rsidRPr="009428DF">
        <w:rPr>
          <w:rFonts w:cstheme="minorHAnsi"/>
          <w:lang w:val="en-CA" w:eastAsia="en-CA"/>
        </w:rPr>
        <w:t xml:space="preserve"> </w:t>
      </w:r>
    </w:p>
    <w:p w14:paraId="0F30D62B" w14:textId="15271C07" w:rsidR="009428DF" w:rsidRPr="009428DF" w:rsidRDefault="009428DF" w:rsidP="008F3007">
      <w:pPr>
        <w:pStyle w:val="NoSpacing"/>
        <w:tabs>
          <w:tab w:val="left" w:pos="1134"/>
        </w:tabs>
        <w:rPr>
          <w:rFonts w:cstheme="minorHAnsi"/>
          <w:b/>
          <w:lang w:val="en-CA" w:eastAsia="en-CA"/>
        </w:rPr>
      </w:pPr>
      <w:r w:rsidRPr="009428DF">
        <w:rPr>
          <w:rFonts w:cstheme="minorHAnsi"/>
          <w:b/>
          <w:lang w:val="en-CA" w:eastAsia="en-CA"/>
        </w:rPr>
        <w:t xml:space="preserve">Ontario Ministry for Seniors and Accessibility </w:t>
      </w:r>
    </w:p>
    <w:p w14:paraId="21871BA5" w14:textId="42D10238" w:rsidR="009428DF" w:rsidRPr="009428DF" w:rsidRDefault="009428DF" w:rsidP="008F3007">
      <w:pPr>
        <w:pStyle w:val="NoSpacing"/>
        <w:tabs>
          <w:tab w:val="left" w:pos="1134"/>
        </w:tabs>
        <w:rPr>
          <w:rFonts w:cstheme="minorHAnsi"/>
          <w:color w:val="000000"/>
          <w:shd w:val="clear" w:color="auto" w:fill="FFFFFF"/>
        </w:rPr>
      </w:pPr>
      <w:r w:rsidRPr="009428DF">
        <w:rPr>
          <w:rFonts w:cstheme="minorHAnsi"/>
          <w:b/>
          <w:lang w:val="en-CA" w:eastAsia="en-CA"/>
        </w:rPr>
        <w:t>Address:</w:t>
      </w:r>
      <w:r w:rsidRPr="009428DF">
        <w:rPr>
          <w:rFonts w:cstheme="minorHAnsi"/>
          <w:lang w:val="en-CA" w:eastAsia="en-CA"/>
        </w:rPr>
        <w:tab/>
      </w:r>
      <w:r w:rsidRPr="009428DF">
        <w:rPr>
          <w:rFonts w:cstheme="minorHAnsi"/>
          <w:color w:val="000000"/>
          <w:shd w:val="clear" w:color="auto" w:fill="FFFFFF"/>
        </w:rPr>
        <w:t xml:space="preserve">College Park </w:t>
      </w:r>
      <w:r w:rsidR="00A76C84">
        <w:rPr>
          <w:rFonts w:cstheme="minorHAnsi"/>
          <w:color w:val="000000"/>
          <w:shd w:val="clear" w:color="auto" w:fill="FFFFFF"/>
        </w:rPr>
        <w:t>6</w:t>
      </w:r>
      <w:r w:rsidRPr="009428DF">
        <w:rPr>
          <w:rFonts w:cstheme="minorHAnsi"/>
          <w:color w:val="000000"/>
          <w:shd w:val="clear" w:color="auto" w:fill="FFFFFF"/>
        </w:rPr>
        <w:t>th Flr, 777 Bay St, Toronto, ON M7A 1S5</w:t>
      </w:r>
    </w:p>
    <w:p w14:paraId="5E01015B" w14:textId="7EDDB5AD" w:rsidR="009428DF" w:rsidRPr="009428DF" w:rsidRDefault="009428DF" w:rsidP="008F3007">
      <w:pPr>
        <w:pStyle w:val="NoSpacing"/>
        <w:tabs>
          <w:tab w:val="left" w:pos="1134"/>
        </w:tabs>
        <w:rPr>
          <w:rFonts w:cstheme="minorHAnsi"/>
          <w:color w:val="000000"/>
          <w:shd w:val="clear" w:color="auto" w:fill="FFFFFF"/>
        </w:rPr>
      </w:pPr>
      <w:r w:rsidRPr="009428DF">
        <w:rPr>
          <w:rFonts w:cstheme="minorHAnsi"/>
          <w:b/>
          <w:color w:val="000000"/>
          <w:shd w:val="clear" w:color="auto" w:fill="FFFFFF"/>
        </w:rPr>
        <w:t>Phone:</w:t>
      </w:r>
      <w:r w:rsidRPr="009428DF">
        <w:rPr>
          <w:rFonts w:cstheme="minorHAnsi"/>
          <w:color w:val="000000"/>
          <w:shd w:val="clear" w:color="auto" w:fill="FFFFFF"/>
        </w:rPr>
        <w:tab/>
      </w:r>
      <w:r w:rsidR="0002482E">
        <w:rPr>
          <w:rFonts w:cstheme="minorHAnsi"/>
        </w:rPr>
        <w:t xml:space="preserve">416-849-8276 </w:t>
      </w:r>
      <w:r w:rsidR="0002482E" w:rsidRPr="009428DF">
        <w:rPr>
          <w:rFonts w:cstheme="minorHAnsi"/>
        </w:rPr>
        <w:t xml:space="preserve">or </w:t>
      </w:r>
      <w:r w:rsidR="0002482E">
        <w:rPr>
          <w:rStyle w:val="Hyperlink"/>
          <w:rFonts w:cstheme="minorHAnsi"/>
          <w:color w:val="auto"/>
          <w:u w:val="none"/>
          <w:shd w:val="clear" w:color="auto" w:fill="FFFFFF"/>
        </w:rPr>
        <w:t>1-866-515-2025</w:t>
      </w:r>
    </w:p>
    <w:p w14:paraId="06892071" w14:textId="5303AB9C" w:rsidR="009428DF" w:rsidRPr="009428DF" w:rsidRDefault="009428DF" w:rsidP="008F3007">
      <w:pPr>
        <w:pStyle w:val="NoSpacing"/>
        <w:tabs>
          <w:tab w:val="left" w:pos="1134"/>
        </w:tabs>
        <w:rPr>
          <w:rFonts w:cstheme="minorHAnsi"/>
          <w:color w:val="000000"/>
          <w:shd w:val="clear" w:color="auto" w:fill="FFFFFF"/>
        </w:rPr>
      </w:pPr>
      <w:r w:rsidRPr="009428DF">
        <w:rPr>
          <w:rFonts w:cstheme="minorHAnsi"/>
          <w:b/>
          <w:color w:val="000000"/>
          <w:shd w:val="clear" w:color="auto" w:fill="FFFFFF"/>
        </w:rPr>
        <w:t>C</w:t>
      </w:r>
      <w:r>
        <w:rPr>
          <w:rFonts w:cstheme="minorHAnsi"/>
          <w:b/>
          <w:color w:val="000000"/>
          <w:shd w:val="clear" w:color="auto" w:fill="FFFFFF"/>
        </w:rPr>
        <w:t>ontact F</w:t>
      </w:r>
      <w:r w:rsidRPr="009428DF">
        <w:rPr>
          <w:rFonts w:cstheme="minorHAnsi"/>
          <w:b/>
          <w:color w:val="000000"/>
          <w:shd w:val="clear" w:color="auto" w:fill="FFFFFF"/>
        </w:rPr>
        <w:t>orm:</w:t>
      </w:r>
      <w:r>
        <w:rPr>
          <w:rFonts w:cstheme="minorHAnsi"/>
          <w:b/>
          <w:color w:val="000000"/>
          <w:shd w:val="clear" w:color="auto" w:fill="FFFFFF"/>
        </w:rPr>
        <w:t xml:space="preserve"> </w:t>
      </w:r>
      <w:hyperlink r:id="rId130" w:history="1">
        <w:r w:rsidRPr="009428DF">
          <w:rPr>
            <w:rStyle w:val="Hyperlink"/>
            <w:rFonts w:cstheme="minorHAnsi"/>
          </w:rPr>
          <w:t>https://www.ontario.ca/feedback/contact-us?id=51354&amp;nid=52960</w:t>
        </w:r>
      </w:hyperlink>
      <w:r w:rsidRPr="009428DF">
        <w:rPr>
          <w:rFonts w:cstheme="minorHAnsi"/>
          <w:color w:val="000000"/>
          <w:shd w:val="clear" w:color="auto" w:fill="FFFFFF"/>
        </w:rPr>
        <w:t xml:space="preserve"> </w:t>
      </w:r>
    </w:p>
    <w:p w14:paraId="15FEE868" w14:textId="33218894" w:rsidR="009428DF" w:rsidRPr="009428DF" w:rsidRDefault="009428DF" w:rsidP="008F3007">
      <w:pPr>
        <w:pStyle w:val="NoSpacing"/>
        <w:tabs>
          <w:tab w:val="left" w:pos="1134"/>
        </w:tabs>
        <w:rPr>
          <w:rFonts w:cstheme="minorHAnsi"/>
          <w:lang w:val="en-CA" w:eastAsia="en-CA"/>
        </w:rPr>
      </w:pPr>
      <w:r w:rsidRPr="009428DF">
        <w:rPr>
          <w:rFonts w:cstheme="minorHAnsi"/>
          <w:b/>
          <w:color w:val="000000"/>
          <w:shd w:val="clear" w:color="auto" w:fill="FFFFFF"/>
        </w:rPr>
        <w:t xml:space="preserve">Website: </w:t>
      </w:r>
      <w:r>
        <w:rPr>
          <w:rFonts w:cstheme="minorHAnsi"/>
          <w:b/>
          <w:color w:val="000000"/>
          <w:shd w:val="clear" w:color="auto" w:fill="FFFFFF"/>
        </w:rPr>
        <w:tab/>
      </w:r>
      <w:r w:rsidR="0002482E">
        <w:rPr>
          <w:rStyle w:val="Hyperlink"/>
          <w:rFonts w:cstheme="minorHAnsi"/>
        </w:rPr>
        <w:t xml:space="preserve"> www.ontario.ca/accessibility</w:t>
      </w:r>
    </w:p>
    <w:p w14:paraId="6D7EE30B" w14:textId="77777777" w:rsidR="0048299F" w:rsidRPr="00702EA7" w:rsidRDefault="0048299F" w:rsidP="008F3007">
      <w:pPr>
        <w:pStyle w:val="NoSpacing"/>
        <w:tabs>
          <w:tab w:val="left" w:pos="1134"/>
        </w:tabs>
        <w:rPr>
          <w:sz w:val="24"/>
          <w:lang w:val="en-CA" w:eastAsia="en-CA"/>
        </w:rPr>
      </w:pPr>
    </w:p>
    <w:sectPr w:rsidR="0048299F" w:rsidRPr="00702EA7" w:rsidSect="00E947AB">
      <w:headerReference w:type="default" r:id="rId131"/>
      <w:footerReference w:type="default" r:id="rId132"/>
      <w:headerReference w:type="first" r:id="rId133"/>
      <w:footerReference w:type="first" r:id="rId13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E45CF" w16cid:durableId="20A12393"/>
  <w16cid:commentId w16cid:paraId="1A1BD813" w16cid:durableId="20A11D67"/>
  <w16cid:commentId w16cid:paraId="5E683E4C" w16cid:durableId="20A11DC0"/>
  <w16cid:commentId w16cid:paraId="165EAF7C" w16cid:durableId="20A11E30"/>
  <w16cid:commentId w16cid:paraId="5AEA31F3" w16cid:durableId="20A11F88"/>
  <w16cid:commentId w16cid:paraId="1EED4D0E" w16cid:durableId="20A11FA5"/>
  <w16cid:commentId w16cid:paraId="1F651A4C" w16cid:durableId="20A12019"/>
  <w16cid:commentId w16cid:paraId="4517F9E8" w16cid:durableId="20A12047"/>
  <w16cid:commentId w16cid:paraId="09B34A13" w16cid:durableId="20A120A1"/>
  <w16cid:commentId w16cid:paraId="58034242" w16cid:durableId="20A1208A"/>
  <w16cid:commentId w16cid:paraId="5A65A121" w16cid:durableId="20A12183"/>
  <w16cid:commentId w16cid:paraId="3AE82E41" w16cid:durableId="20A12247"/>
  <w16cid:commentId w16cid:paraId="2830F82F" w16cid:durableId="20A12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2289" w14:textId="77777777" w:rsidR="00FB315A" w:rsidRDefault="00FB315A" w:rsidP="00CC66F6">
      <w:r>
        <w:separator/>
      </w:r>
    </w:p>
    <w:p w14:paraId="0B8BE892" w14:textId="77777777" w:rsidR="00FB315A" w:rsidRDefault="00FB315A" w:rsidP="00CC66F6"/>
  </w:endnote>
  <w:endnote w:type="continuationSeparator" w:id="0">
    <w:p w14:paraId="0A7C14A1" w14:textId="77777777" w:rsidR="00FB315A" w:rsidRDefault="00FB315A" w:rsidP="00CC66F6">
      <w:r>
        <w:continuationSeparator/>
      </w:r>
    </w:p>
    <w:p w14:paraId="55302932" w14:textId="77777777" w:rsidR="00FB315A" w:rsidRDefault="00FB315A" w:rsidP="00CC6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21434"/>
      <w:docPartObj>
        <w:docPartGallery w:val="Page Numbers (Bottom of Page)"/>
        <w:docPartUnique/>
      </w:docPartObj>
    </w:sdtPr>
    <w:sdtEndPr>
      <w:rPr>
        <w:color w:val="808080" w:themeColor="background1" w:themeShade="80"/>
        <w:spacing w:val="60"/>
      </w:rPr>
    </w:sdtEndPr>
    <w:sdtContent>
      <w:p w14:paraId="59B1FBC5" w14:textId="5A37DB55" w:rsidR="00B025A5" w:rsidRDefault="00B025A5" w:rsidP="00CC66F6">
        <w:pPr>
          <w:pStyle w:val="Footer"/>
          <w:rPr>
            <w:b/>
            <w:bCs/>
          </w:rPr>
        </w:pPr>
        <w:r>
          <w:fldChar w:fldCharType="begin"/>
        </w:r>
        <w:r>
          <w:instrText xml:space="preserve"> PAGE   \* MERGEFORMAT </w:instrText>
        </w:r>
        <w:r>
          <w:fldChar w:fldCharType="separate"/>
        </w:r>
        <w:r w:rsidR="009D1D6C" w:rsidRPr="009D1D6C">
          <w:rPr>
            <w:b/>
            <w:bCs/>
            <w:noProof/>
          </w:rPr>
          <w:t>37</w:t>
        </w:r>
        <w:r>
          <w:rPr>
            <w:b/>
            <w:bCs/>
            <w:noProof/>
          </w:rPr>
          <w:fldChar w:fldCharType="end"/>
        </w:r>
        <w:r>
          <w:rPr>
            <w:b/>
            <w:bCs/>
          </w:rPr>
          <w:t xml:space="preserve"> | </w:t>
        </w:r>
        <w:r>
          <w:rPr>
            <w:color w:val="808080" w:themeColor="background1" w:themeShade="80"/>
            <w:spacing w:val="60"/>
          </w:rPr>
          <w:t>Page</w:t>
        </w:r>
      </w:p>
    </w:sdtContent>
  </w:sdt>
  <w:p w14:paraId="1C149141" w14:textId="77777777" w:rsidR="00B025A5" w:rsidRDefault="00B025A5" w:rsidP="00CC66F6">
    <w:pPr>
      <w:pStyle w:val="Footer"/>
    </w:pPr>
  </w:p>
  <w:p w14:paraId="5C15388A" w14:textId="3F1C68F5" w:rsidR="00B025A5" w:rsidRDefault="00A71AB3" w:rsidP="00CC66F6">
    <w:r>
      <w:t xml:space="preserve">Published June </w:t>
    </w:r>
    <w:r w:rsidR="00B025A5">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19BB" w14:textId="64EF30CF" w:rsidR="00B025A5" w:rsidRDefault="007B787D" w:rsidP="00CC66F6">
    <w:pPr>
      <w:pStyle w:val="Footer"/>
    </w:pPr>
    <w:r>
      <w:rPr>
        <w:noProof/>
        <w:lang w:val="en-CA" w:eastAsia="en-CA"/>
      </w:rPr>
      <w:drawing>
        <wp:anchor distT="0" distB="0" distL="114300" distR="114300" simplePos="0" relativeHeight="251665408" behindDoc="0" locked="0" layoutInCell="1" allowOverlap="1" wp14:anchorId="36503B4D" wp14:editId="28989887">
          <wp:simplePos x="0" y="0"/>
          <wp:positionH relativeFrom="column">
            <wp:posOffset>-904875</wp:posOffset>
          </wp:positionH>
          <wp:positionV relativeFrom="paragraph">
            <wp:posOffset>367030</wp:posOffset>
          </wp:positionV>
          <wp:extent cx="7743825" cy="261620"/>
          <wp:effectExtent l="0" t="0" r="9525" b="5080"/>
          <wp:wrapThrough wrapText="bothSides">
            <wp:wrapPolygon edited="0">
              <wp:start x="0" y="0"/>
              <wp:lineTo x="0" y="20447"/>
              <wp:lineTo x="21573" y="20447"/>
              <wp:lineTo x="21573" y="0"/>
              <wp:lineTo x="0" y="0"/>
            </wp:wrapPolygon>
          </wp:wrapThrough>
          <wp:docPr id="34" name="Picture 34" descr="ABO branded colour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 2.png"/>
                  <pic:cNvPicPr/>
                </pic:nvPicPr>
                <pic:blipFill>
                  <a:blip r:embed="rId1">
                    <a:extLst>
                      <a:ext uri="{28A0092B-C50C-407E-A947-70E740481C1C}">
                        <a14:useLocalDpi xmlns:a14="http://schemas.microsoft.com/office/drawing/2010/main" val="0"/>
                      </a:ext>
                    </a:extLst>
                  </a:blip>
                  <a:stretch>
                    <a:fillRect/>
                  </a:stretch>
                </pic:blipFill>
                <pic:spPr>
                  <a:xfrm>
                    <a:off x="0" y="0"/>
                    <a:ext cx="7743825" cy="261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80F1" w14:textId="77777777" w:rsidR="00FB315A" w:rsidRDefault="00FB315A" w:rsidP="00CC66F6">
      <w:r>
        <w:separator/>
      </w:r>
    </w:p>
    <w:p w14:paraId="46509BA8" w14:textId="77777777" w:rsidR="00FB315A" w:rsidRDefault="00FB315A" w:rsidP="00CC66F6"/>
  </w:footnote>
  <w:footnote w:type="continuationSeparator" w:id="0">
    <w:p w14:paraId="77E63157" w14:textId="77777777" w:rsidR="00FB315A" w:rsidRDefault="00FB315A" w:rsidP="00CC66F6">
      <w:r>
        <w:continuationSeparator/>
      </w:r>
    </w:p>
    <w:p w14:paraId="54FFBC95" w14:textId="77777777" w:rsidR="00FB315A" w:rsidRDefault="00FB315A" w:rsidP="00CC66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D64D" w14:textId="202B70D7" w:rsidR="00B025A5" w:rsidRDefault="009137D8" w:rsidP="009137D8">
    <w:pPr>
      <w:pStyle w:val="Header"/>
      <w:tabs>
        <w:tab w:val="clear" w:pos="4680"/>
      </w:tabs>
      <w:jc w:val="right"/>
    </w:pPr>
    <w:r>
      <w:rPr>
        <w:noProof/>
        <w:lang w:val="en-CA" w:eastAsia="en-CA"/>
      </w:rPr>
      <w:drawing>
        <wp:anchor distT="0" distB="0" distL="114300" distR="114300" simplePos="0" relativeHeight="251666432" behindDoc="0" locked="0" layoutInCell="1" allowOverlap="1" wp14:anchorId="5A848A44" wp14:editId="1A75A2B4">
          <wp:simplePos x="0" y="0"/>
          <wp:positionH relativeFrom="column">
            <wp:posOffset>4410075</wp:posOffset>
          </wp:positionH>
          <wp:positionV relativeFrom="paragraph">
            <wp:posOffset>-47625</wp:posOffset>
          </wp:positionV>
          <wp:extent cx="1990725" cy="395167"/>
          <wp:effectExtent l="0" t="0" r="0" b="5080"/>
          <wp:wrapThrough wrapText="bothSides">
            <wp:wrapPolygon edited="0">
              <wp:start x="0" y="0"/>
              <wp:lineTo x="0" y="20836"/>
              <wp:lineTo x="21290" y="20836"/>
              <wp:lineTo x="21290" y="0"/>
              <wp:lineTo x="0" y="0"/>
            </wp:wrapPolygon>
          </wp:wrapThrough>
          <wp:docPr id="1" name="Picture 1" descr="A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95167"/>
                  </a:xfrm>
                  <a:prstGeom prst="rect">
                    <a:avLst/>
                  </a:prstGeom>
                </pic:spPr>
              </pic:pic>
            </a:graphicData>
          </a:graphic>
        </wp:anchor>
      </w:drawing>
    </w:r>
    <w:r w:rsidR="00512C57">
      <w:tab/>
    </w:r>
  </w:p>
  <w:p w14:paraId="1F342C61" w14:textId="29C6CE87" w:rsidR="00B025A5" w:rsidRDefault="009137D8" w:rsidP="009137D8">
    <w:pPr>
      <w:tabs>
        <w:tab w:val="left" w:pos="82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CC55" w14:textId="602D2728" w:rsidR="007B787D" w:rsidRDefault="007B787D" w:rsidP="00CC66F6">
    <w:pPr>
      <w:pStyle w:val="Header"/>
    </w:pPr>
    <w:r>
      <w:rPr>
        <w:noProof/>
        <w:lang w:val="en-CA" w:eastAsia="en-CA"/>
      </w:rPr>
      <w:drawing>
        <wp:anchor distT="0" distB="0" distL="114300" distR="114300" simplePos="0" relativeHeight="251664384" behindDoc="0" locked="0" layoutInCell="1" allowOverlap="1" wp14:anchorId="2B1E4ED3" wp14:editId="05ADD9CA">
          <wp:simplePos x="0" y="0"/>
          <wp:positionH relativeFrom="page">
            <wp:align>right</wp:align>
          </wp:positionH>
          <wp:positionV relativeFrom="paragraph">
            <wp:posOffset>-438150</wp:posOffset>
          </wp:positionV>
          <wp:extent cx="7769225" cy="409575"/>
          <wp:effectExtent l="0" t="0" r="3175" b="9525"/>
          <wp:wrapThrough wrapText="bothSides">
            <wp:wrapPolygon edited="0">
              <wp:start x="0" y="0"/>
              <wp:lineTo x="0" y="21098"/>
              <wp:lineTo x="21556" y="21098"/>
              <wp:lineTo x="21556" y="0"/>
              <wp:lineTo x="0" y="0"/>
            </wp:wrapPolygon>
          </wp:wrapThrough>
          <wp:docPr id="33" name="Picture 33" descr="ABO branded colour 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7769225" cy="409575"/>
                  </a:xfrm>
                  <a:prstGeom prst="rect">
                    <a:avLst/>
                  </a:prstGeom>
                </pic:spPr>
              </pic:pic>
            </a:graphicData>
          </a:graphic>
          <wp14:sizeRelH relativeFrom="margin">
            <wp14:pctWidth>0</wp14:pctWidth>
          </wp14:sizeRelH>
          <wp14:sizeRelV relativeFrom="margin">
            <wp14:pctHeight>0</wp14:pctHeight>
          </wp14:sizeRelV>
        </wp:anchor>
      </w:drawing>
    </w:r>
  </w:p>
  <w:p w14:paraId="19EA0CFB" w14:textId="77777777" w:rsidR="007B787D" w:rsidRDefault="007B787D" w:rsidP="00CC66F6">
    <w:pPr>
      <w:pStyle w:val="Header"/>
    </w:pPr>
  </w:p>
  <w:p w14:paraId="2EE12B56" w14:textId="59BBDC5A" w:rsidR="00B025A5" w:rsidRDefault="00B025A5" w:rsidP="00CC6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64A"/>
    <w:multiLevelType w:val="multilevel"/>
    <w:tmpl w:val="4CF6E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54450"/>
    <w:multiLevelType w:val="hybridMultilevel"/>
    <w:tmpl w:val="C242F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AB49D2"/>
    <w:multiLevelType w:val="multilevel"/>
    <w:tmpl w:val="9B0C9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466603"/>
    <w:multiLevelType w:val="multilevel"/>
    <w:tmpl w:val="9D0E9B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6640B7"/>
    <w:multiLevelType w:val="hybridMultilevel"/>
    <w:tmpl w:val="F7DE8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782E43"/>
    <w:multiLevelType w:val="hybridMultilevel"/>
    <w:tmpl w:val="D5EEAC9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DA3FA7"/>
    <w:multiLevelType w:val="hybridMultilevel"/>
    <w:tmpl w:val="7548B8DC"/>
    <w:lvl w:ilvl="0" w:tplc="A2A8AADE">
      <w:start w:val="1"/>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9F686B"/>
    <w:multiLevelType w:val="hybridMultilevel"/>
    <w:tmpl w:val="843A3750"/>
    <w:lvl w:ilvl="0" w:tplc="B70AA93A">
      <w:numFmt w:val="bullet"/>
      <w:lvlText w:val="•"/>
      <w:lvlJc w:val="left"/>
      <w:pPr>
        <w:ind w:left="720" w:hanging="720"/>
      </w:pPr>
      <w:rPr>
        <w:rFonts w:ascii="Calibri" w:eastAsiaTheme="minorHAnsi" w:hAnsi="Calibri" w:cs="Helvetic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3E159B2"/>
    <w:multiLevelType w:val="hybridMultilevel"/>
    <w:tmpl w:val="9E92B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090FCB"/>
    <w:multiLevelType w:val="multilevel"/>
    <w:tmpl w:val="DBACE53E"/>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color w:val="4F81BD" w:themeColor="accent1"/>
      </w:rPr>
    </w:lvl>
    <w:lvl w:ilvl="2">
      <w:start w:val="1"/>
      <w:numFmt w:val="decimal"/>
      <w:pStyle w:val="Heading3"/>
      <w:lvlText w:val="%1.%2.%3"/>
      <w:lvlJc w:val="left"/>
      <w:pPr>
        <w:ind w:left="720"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7B1B43"/>
    <w:multiLevelType w:val="multilevel"/>
    <w:tmpl w:val="FD66C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E85F42"/>
    <w:multiLevelType w:val="hybridMultilevel"/>
    <w:tmpl w:val="F98C0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7B2855"/>
    <w:multiLevelType w:val="hybridMultilevel"/>
    <w:tmpl w:val="D5EEAC9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EE0743"/>
    <w:multiLevelType w:val="hybridMultilevel"/>
    <w:tmpl w:val="C8261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7D5BB4"/>
    <w:multiLevelType w:val="hybridMultilevel"/>
    <w:tmpl w:val="AB3828C4"/>
    <w:lvl w:ilvl="0" w:tplc="6BFE7C7A">
      <w:start w:val="1"/>
      <w:numFmt w:val="bullet"/>
      <w:lvlText w:val=""/>
      <w:lvlJc w:val="left"/>
      <w:pPr>
        <w:tabs>
          <w:tab w:val="num" w:pos="720"/>
        </w:tabs>
        <w:ind w:left="720" w:hanging="360"/>
      </w:pPr>
      <w:rPr>
        <w:rFonts w:ascii="Wingdings" w:hAnsi="Wingdings" w:hint="default"/>
      </w:rPr>
    </w:lvl>
    <w:lvl w:ilvl="1" w:tplc="DB3E7CC8">
      <w:start w:val="185"/>
      <w:numFmt w:val="bullet"/>
      <w:lvlText w:val=""/>
      <w:lvlJc w:val="left"/>
      <w:pPr>
        <w:tabs>
          <w:tab w:val="num" w:pos="1440"/>
        </w:tabs>
        <w:ind w:left="1440" w:hanging="360"/>
      </w:pPr>
      <w:rPr>
        <w:rFonts w:ascii="Wingdings" w:hAnsi="Wingdings" w:hint="default"/>
      </w:rPr>
    </w:lvl>
    <w:lvl w:ilvl="2" w:tplc="8FF8806E" w:tentative="1">
      <w:start w:val="1"/>
      <w:numFmt w:val="bullet"/>
      <w:lvlText w:val=""/>
      <w:lvlJc w:val="left"/>
      <w:pPr>
        <w:tabs>
          <w:tab w:val="num" w:pos="2160"/>
        </w:tabs>
        <w:ind w:left="2160" w:hanging="360"/>
      </w:pPr>
      <w:rPr>
        <w:rFonts w:ascii="Wingdings" w:hAnsi="Wingdings" w:hint="default"/>
      </w:rPr>
    </w:lvl>
    <w:lvl w:ilvl="3" w:tplc="8B629B9A" w:tentative="1">
      <w:start w:val="1"/>
      <w:numFmt w:val="bullet"/>
      <w:lvlText w:val=""/>
      <w:lvlJc w:val="left"/>
      <w:pPr>
        <w:tabs>
          <w:tab w:val="num" w:pos="2880"/>
        </w:tabs>
        <w:ind w:left="2880" w:hanging="360"/>
      </w:pPr>
      <w:rPr>
        <w:rFonts w:ascii="Wingdings" w:hAnsi="Wingdings" w:hint="default"/>
      </w:rPr>
    </w:lvl>
    <w:lvl w:ilvl="4" w:tplc="D8361244" w:tentative="1">
      <w:start w:val="1"/>
      <w:numFmt w:val="bullet"/>
      <w:lvlText w:val=""/>
      <w:lvlJc w:val="left"/>
      <w:pPr>
        <w:tabs>
          <w:tab w:val="num" w:pos="3600"/>
        </w:tabs>
        <w:ind w:left="3600" w:hanging="360"/>
      </w:pPr>
      <w:rPr>
        <w:rFonts w:ascii="Wingdings" w:hAnsi="Wingdings" w:hint="default"/>
      </w:rPr>
    </w:lvl>
    <w:lvl w:ilvl="5" w:tplc="27F2B40A" w:tentative="1">
      <w:start w:val="1"/>
      <w:numFmt w:val="bullet"/>
      <w:lvlText w:val=""/>
      <w:lvlJc w:val="left"/>
      <w:pPr>
        <w:tabs>
          <w:tab w:val="num" w:pos="4320"/>
        </w:tabs>
        <w:ind w:left="4320" w:hanging="360"/>
      </w:pPr>
      <w:rPr>
        <w:rFonts w:ascii="Wingdings" w:hAnsi="Wingdings" w:hint="default"/>
      </w:rPr>
    </w:lvl>
    <w:lvl w:ilvl="6" w:tplc="75C80278" w:tentative="1">
      <w:start w:val="1"/>
      <w:numFmt w:val="bullet"/>
      <w:lvlText w:val=""/>
      <w:lvlJc w:val="left"/>
      <w:pPr>
        <w:tabs>
          <w:tab w:val="num" w:pos="5040"/>
        </w:tabs>
        <w:ind w:left="5040" w:hanging="360"/>
      </w:pPr>
      <w:rPr>
        <w:rFonts w:ascii="Wingdings" w:hAnsi="Wingdings" w:hint="default"/>
      </w:rPr>
    </w:lvl>
    <w:lvl w:ilvl="7" w:tplc="2B049126" w:tentative="1">
      <w:start w:val="1"/>
      <w:numFmt w:val="bullet"/>
      <w:lvlText w:val=""/>
      <w:lvlJc w:val="left"/>
      <w:pPr>
        <w:tabs>
          <w:tab w:val="num" w:pos="5760"/>
        </w:tabs>
        <w:ind w:left="5760" w:hanging="360"/>
      </w:pPr>
      <w:rPr>
        <w:rFonts w:ascii="Wingdings" w:hAnsi="Wingdings" w:hint="default"/>
      </w:rPr>
    </w:lvl>
    <w:lvl w:ilvl="8" w:tplc="EC8E8E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7A4FB6"/>
    <w:multiLevelType w:val="hybridMultilevel"/>
    <w:tmpl w:val="0D3868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3B3761"/>
    <w:multiLevelType w:val="hybridMultilevel"/>
    <w:tmpl w:val="6C36C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8549B6"/>
    <w:multiLevelType w:val="hybridMultilevel"/>
    <w:tmpl w:val="1F3CB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405FFC"/>
    <w:multiLevelType w:val="hybridMultilevel"/>
    <w:tmpl w:val="BAC6CFE8"/>
    <w:lvl w:ilvl="0" w:tplc="A2A8AADE">
      <w:start w:val="1"/>
      <w:numFmt w:val="bullet"/>
      <w:lvlText w:val=""/>
      <w:lvlJc w:val="left"/>
      <w:pPr>
        <w:ind w:left="720" w:hanging="360"/>
      </w:pPr>
      <w:rPr>
        <w:rFonts w:ascii="Symbol" w:eastAsiaTheme="minorHAnsi"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9F17DD"/>
    <w:multiLevelType w:val="hybridMultilevel"/>
    <w:tmpl w:val="6ABE6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CF3C32"/>
    <w:multiLevelType w:val="multilevel"/>
    <w:tmpl w:val="07A6AC80"/>
    <w:lvl w:ilvl="0">
      <w:start w:val="1"/>
      <w:numFmt w:val="decimal"/>
      <w:lvlText w:val="%1."/>
      <w:lvlJc w:val="left"/>
      <w:pPr>
        <w:ind w:left="720" w:hanging="360"/>
      </w:pPr>
      <w:rPr>
        <w:rFonts w:ascii="Calibri" w:eastAsia="Calibri" w:hAnsi="Calibri" w:cs="Calibri"/>
        <w:color w:val="4F81BD"/>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7C313590"/>
    <w:multiLevelType w:val="multilevel"/>
    <w:tmpl w:val="07FC93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D282868"/>
    <w:multiLevelType w:val="hybridMultilevel"/>
    <w:tmpl w:val="AB22C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5"/>
  </w:num>
  <w:num w:numId="4">
    <w:abstractNumId w:val="8"/>
  </w:num>
  <w:num w:numId="5">
    <w:abstractNumId w:val="20"/>
  </w:num>
  <w:num w:numId="6">
    <w:abstractNumId w:val="3"/>
  </w:num>
  <w:num w:numId="7">
    <w:abstractNumId w:val="21"/>
  </w:num>
  <w:num w:numId="8">
    <w:abstractNumId w:val="11"/>
  </w:num>
  <w:num w:numId="9">
    <w:abstractNumId w:val="17"/>
  </w:num>
  <w:num w:numId="10">
    <w:abstractNumId w:val="22"/>
  </w:num>
  <w:num w:numId="11">
    <w:abstractNumId w:val="4"/>
  </w:num>
  <w:num w:numId="12">
    <w:abstractNumId w:val="10"/>
  </w:num>
  <w:num w:numId="13">
    <w:abstractNumId w:val="16"/>
  </w:num>
  <w:num w:numId="14">
    <w:abstractNumId w:val="13"/>
  </w:num>
  <w:num w:numId="15">
    <w:abstractNumId w:val="2"/>
  </w:num>
  <w:num w:numId="16">
    <w:abstractNumId w:val="0"/>
  </w:num>
  <w:num w:numId="17">
    <w:abstractNumId w:val="1"/>
  </w:num>
  <w:num w:numId="18">
    <w:abstractNumId w:val="5"/>
  </w:num>
  <w:num w:numId="19">
    <w:abstractNumId w:val="12"/>
  </w:num>
  <w:num w:numId="20">
    <w:abstractNumId w:val="9"/>
  </w:num>
  <w:num w:numId="21">
    <w:abstractNumId w:val="14"/>
  </w:num>
  <w:num w:numId="22">
    <w:abstractNumId w:val="18"/>
  </w:num>
  <w:num w:numId="23">
    <w:abstractNumId w:val="6"/>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53"/>
    <w:rsid w:val="0001097B"/>
    <w:rsid w:val="0002482E"/>
    <w:rsid w:val="00030E4F"/>
    <w:rsid w:val="00031E6D"/>
    <w:rsid w:val="00035CA2"/>
    <w:rsid w:val="00040B59"/>
    <w:rsid w:val="000452F2"/>
    <w:rsid w:val="00053B27"/>
    <w:rsid w:val="00075EF7"/>
    <w:rsid w:val="00092048"/>
    <w:rsid w:val="00092A48"/>
    <w:rsid w:val="00092BBE"/>
    <w:rsid w:val="000959F1"/>
    <w:rsid w:val="00095AB9"/>
    <w:rsid w:val="00097E5E"/>
    <w:rsid w:val="000A086F"/>
    <w:rsid w:val="000A08F1"/>
    <w:rsid w:val="000A74C1"/>
    <w:rsid w:val="000B320A"/>
    <w:rsid w:val="000B3B93"/>
    <w:rsid w:val="000B5622"/>
    <w:rsid w:val="000C5F55"/>
    <w:rsid w:val="000D1096"/>
    <w:rsid w:val="000D2E8B"/>
    <w:rsid w:val="000D39BD"/>
    <w:rsid w:val="000E167F"/>
    <w:rsid w:val="000E2250"/>
    <w:rsid w:val="000E586D"/>
    <w:rsid w:val="000E648C"/>
    <w:rsid w:val="000F0D81"/>
    <w:rsid w:val="000F2F78"/>
    <w:rsid w:val="0010032E"/>
    <w:rsid w:val="00101943"/>
    <w:rsid w:val="00102785"/>
    <w:rsid w:val="00123370"/>
    <w:rsid w:val="00133E7C"/>
    <w:rsid w:val="00136B67"/>
    <w:rsid w:val="00137130"/>
    <w:rsid w:val="00140C30"/>
    <w:rsid w:val="00144768"/>
    <w:rsid w:val="00146389"/>
    <w:rsid w:val="001463C6"/>
    <w:rsid w:val="00150004"/>
    <w:rsid w:val="00151515"/>
    <w:rsid w:val="00151C3B"/>
    <w:rsid w:val="00153E7B"/>
    <w:rsid w:val="00161900"/>
    <w:rsid w:val="00171657"/>
    <w:rsid w:val="001759CA"/>
    <w:rsid w:val="001762AC"/>
    <w:rsid w:val="00192D13"/>
    <w:rsid w:val="00195C1D"/>
    <w:rsid w:val="001961C8"/>
    <w:rsid w:val="001A4AC5"/>
    <w:rsid w:val="001B1F7C"/>
    <w:rsid w:val="001B5E19"/>
    <w:rsid w:val="001B61D2"/>
    <w:rsid w:val="001B67C4"/>
    <w:rsid w:val="001B7C09"/>
    <w:rsid w:val="001C2DA2"/>
    <w:rsid w:val="001C2EF1"/>
    <w:rsid w:val="001C3379"/>
    <w:rsid w:val="001D0F2C"/>
    <w:rsid w:val="001D4E60"/>
    <w:rsid w:val="001D6965"/>
    <w:rsid w:val="001D767B"/>
    <w:rsid w:val="001E2EAC"/>
    <w:rsid w:val="001F2688"/>
    <w:rsid w:val="001F2EB9"/>
    <w:rsid w:val="001F5070"/>
    <w:rsid w:val="0020330B"/>
    <w:rsid w:val="00211629"/>
    <w:rsid w:val="0021218A"/>
    <w:rsid w:val="002122BD"/>
    <w:rsid w:val="00216204"/>
    <w:rsid w:val="0021647C"/>
    <w:rsid w:val="00217944"/>
    <w:rsid w:val="002201BD"/>
    <w:rsid w:val="00221C4A"/>
    <w:rsid w:val="00225DBB"/>
    <w:rsid w:val="00244512"/>
    <w:rsid w:val="00252BEC"/>
    <w:rsid w:val="0025518F"/>
    <w:rsid w:val="00260844"/>
    <w:rsid w:val="00263A8C"/>
    <w:rsid w:val="002654B6"/>
    <w:rsid w:val="00272EB4"/>
    <w:rsid w:val="002826B9"/>
    <w:rsid w:val="00286260"/>
    <w:rsid w:val="002862C5"/>
    <w:rsid w:val="00290B6C"/>
    <w:rsid w:val="00292896"/>
    <w:rsid w:val="002932C8"/>
    <w:rsid w:val="00294F3B"/>
    <w:rsid w:val="002968C1"/>
    <w:rsid w:val="00296E86"/>
    <w:rsid w:val="002A21D0"/>
    <w:rsid w:val="002A3097"/>
    <w:rsid w:val="002A643D"/>
    <w:rsid w:val="002B5111"/>
    <w:rsid w:val="002C2913"/>
    <w:rsid w:val="002C50B3"/>
    <w:rsid w:val="002C70CC"/>
    <w:rsid w:val="002D0F29"/>
    <w:rsid w:val="002D7F0F"/>
    <w:rsid w:val="002E2EF1"/>
    <w:rsid w:val="002E32D0"/>
    <w:rsid w:val="002E6B35"/>
    <w:rsid w:val="002F31BF"/>
    <w:rsid w:val="002F3AF8"/>
    <w:rsid w:val="002F43E8"/>
    <w:rsid w:val="002F59B2"/>
    <w:rsid w:val="00302C44"/>
    <w:rsid w:val="00317979"/>
    <w:rsid w:val="00322D75"/>
    <w:rsid w:val="00322DE4"/>
    <w:rsid w:val="00323C99"/>
    <w:rsid w:val="00325A5F"/>
    <w:rsid w:val="00335D79"/>
    <w:rsid w:val="003450ED"/>
    <w:rsid w:val="00350A3F"/>
    <w:rsid w:val="00363774"/>
    <w:rsid w:val="00365FEA"/>
    <w:rsid w:val="003663D1"/>
    <w:rsid w:val="00380645"/>
    <w:rsid w:val="003816C7"/>
    <w:rsid w:val="003819A6"/>
    <w:rsid w:val="00382286"/>
    <w:rsid w:val="00387585"/>
    <w:rsid w:val="0038762C"/>
    <w:rsid w:val="0039436D"/>
    <w:rsid w:val="0039564B"/>
    <w:rsid w:val="003B4FDF"/>
    <w:rsid w:val="003E1232"/>
    <w:rsid w:val="003E4680"/>
    <w:rsid w:val="003E54C9"/>
    <w:rsid w:val="00403CC5"/>
    <w:rsid w:val="0040696E"/>
    <w:rsid w:val="0041352F"/>
    <w:rsid w:val="00415E5B"/>
    <w:rsid w:val="0042585D"/>
    <w:rsid w:val="0043453C"/>
    <w:rsid w:val="0043562E"/>
    <w:rsid w:val="00436D62"/>
    <w:rsid w:val="00437BD9"/>
    <w:rsid w:val="00442A50"/>
    <w:rsid w:val="00446A87"/>
    <w:rsid w:val="004515F5"/>
    <w:rsid w:val="00461F9A"/>
    <w:rsid w:val="00463ADC"/>
    <w:rsid w:val="00464FD5"/>
    <w:rsid w:val="00465D0A"/>
    <w:rsid w:val="00473B80"/>
    <w:rsid w:val="0047519C"/>
    <w:rsid w:val="0048299F"/>
    <w:rsid w:val="00485EC1"/>
    <w:rsid w:val="00486153"/>
    <w:rsid w:val="0049183B"/>
    <w:rsid w:val="00491A92"/>
    <w:rsid w:val="00495334"/>
    <w:rsid w:val="004959FE"/>
    <w:rsid w:val="00497556"/>
    <w:rsid w:val="004A1100"/>
    <w:rsid w:val="004A2A5B"/>
    <w:rsid w:val="004A5707"/>
    <w:rsid w:val="004A6FFD"/>
    <w:rsid w:val="004B1A20"/>
    <w:rsid w:val="004B2AE3"/>
    <w:rsid w:val="004B55B4"/>
    <w:rsid w:val="004C0A02"/>
    <w:rsid w:val="004C1325"/>
    <w:rsid w:val="004C31B6"/>
    <w:rsid w:val="004D5065"/>
    <w:rsid w:val="004D5F59"/>
    <w:rsid w:val="004E38D3"/>
    <w:rsid w:val="004E74C6"/>
    <w:rsid w:val="004F1420"/>
    <w:rsid w:val="004F4ED4"/>
    <w:rsid w:val="004F5A71"/>
    <w:rsid w:val="004F60B7"/>
    <w:rsid w:val="004F6AD2"/>
    <w:rsid w:val="00507BDD"/>
    <w:rsid w:val="00507D6D"/>
    <w:rsid w:val="00512C57"/>
    <w:rsid w:val="00516AFB"/>
    <w:rsid w:val="00530EA8"/>
    <w:rsid w:val="0053415D"/>
    <w:rsid w:val="005460EC"/>
    <w:rsid w:val="00546BAC"/>
    <w:rsid w:val="00551F50"/>
    <w:rsid w:val="0055285B"/>
    <w:rsid w:val="00554457"/>
    <w:rsid w:val="00554F18"/>
    <w:rsid w:val="00563B85"/>
    <w:rsid w:val="005672CD"/>
    <w:rsid w:val="00580102"/>
    <w:rsid w:val="00580BE0"/>
    <w:rsid w:val="005813EB"/>
    <w:rsid w:val="005839D1"/>
    <w:rsid w:val="00584A17"/>
    <w:rsid w:val="005857EA"/>
    <w:rsid w:val="00585AF4"/>
    <w:rsid w:val="00585D93"/>
    <w:rsid w:val="00586208"/>
    <w:rsid w:val="00596A4C"/>
    <w:rsid w:val="00597CD3"/>
    <w:rsid w:val="005A07DE"/>
    <w:rsid w:val="005A2F69"/>
    <w:rsid w:val="005A4296"/>
    <w:rsid w:val="005A6D2A"/>
    <w:rsid w:val="005B13BF"/>
    <w:rsid w:val="005B3B8B"/>
    <w:rsid w:val="005B7CC8"/>
    <w:rsid w:val="005C3FDB"/>
    <w:rsid w:val="005D0477"/>
    <w:rsid w:val="005D1196"/>
    <w:rsid w:val="005D2340"/>
    <w:rsid w:val="005D47C6"/>
    <w:rsid w:val="005D7DDB"/>
    <w:rsid w:val="005E2262"/>
    <w:rsid w:val="005E5266"/>
    <w:rsid w:val="005F12E5"/>
    <w:rsid w:val="006016EA"/>
    <w:rsid w:val="006046F1"/>
    <w:rsid w:val="00612409"/>
    <w:rsid w:val="0061630D"/>
    <w:rsid w:val="0062611A"/>
    <w:rsid w:val="00627158"/>
    <w:rsid w:val="006304A1"/>
    <w:rsid w:val="00634BFA"/>
    <w:rsid w:val="00636AEE"/>
    <w:rsid w:val="00637805"/>
    <w:rsid w:val="006529CB"/>
    <w:rsid w:val="00656021"/>
    <w:rsid w:val="0065701F"/>
    <w:rsid w:val="006601EE"/>
    <w:rsid w:val="006608B4"/>
    <w:rsid w:val="00661CB0"/>
    <w:rsid w:val="006653C6"/>
    <w:rsid w:val="00666668"/>
    <w:rsid w:val="00667FC6"/>
    <w:rsid w:val="00677FF0"/>
    <w:rsid w:val="00692089"/>
    <w:rsid w:val="006A3282"/>
    <w:rsid w:val="006B2040"/>
    <w:rsid w:val="006B49C7"/>
    <w:rsid w:val="006C34F4"/>
    <w:rsid w:val="006C47A5"/>
    <w:rsid w:val="006C4F72"/>
    <w:rsid w:val="006C587A"/>
    <w:rsid w:val="006C68F1"/>
    <w:rsid w:val="006C6C8F"/>
    <w:rsid w:val="006D2EEF"/>
    <w:rsid w:val="006E2538"/>
    <w:rsid w:val="006E6BBA"/>
    <w:rsid w:val="006E6C31"/>
    <w:rsid w:val="006E70ED"/>
    <w:rsid w:val="006E7247"/>
    <w:rsid w:val="006E7C67"/>
    <w:rsid w:val="006F5557"/>
    <w:rsid w:val="006F7C32"/>
    <w:rsid w:val="006F7CA4"/>
    <w:rsid w:val="00702EA7"/>
    <w:rsid w:val="00705649"/>
    <w:rsid w:val="00711018"/>
    <w:rsid w:val="0071308B"/>
    <w:rsid w:val="00740A4C"/>
    <w:rsid w:val="00746E2F"/>
    <w:rsid w:val="007516AB"/>
    <w:rsid w:val="0075526D"/>
    <w:rsid w:val="00763FED"/>
    <w:rsid w:val="007718DA"/>
    <w:rsid w:val="007757AE"/>
    <w:rsid w:val="0078122B"/>
    <w:rsid w:val="007860AC"/>
    <w:rsid w:val="007916F3"/>
    <w:rsid w:val="0079496C"/>
    <w:rsid w:val="00795C06"/>
    <w:rsid w:val="007A02FF"/>
    <w:rsid w:val="007A5085"/>
    <w:rsid w:val="007A7106"/>
    <w:rsid w:val="007B1BC8"/>
    <w:rsid w:val="007B1BE0"/>
    <w:rsid w:val="007B2DB4"/>
    <w:rsid w:val="007B5414"/>
    <w:rsid w:val="007B787D"/>
    <w:rsid w:val="007D3ECA"/>
    <w:rsid w:val="007E2C57"/>
    <w:rsid w:val="007E3C02"/>
    <w:rsid w:val="007F1E09"/>
    <w:rsid w:val="007F46EB"/>
    <w:rsid w:val="007F5285"/>
    <w:rsid w:val="007F5653"/>
    <w:rsid w:val="007F6F00"/>
    <w:rsid w:val="008006A4"/>
    <w:rsid w:val="00805085"/>
    <w:rsid w:val="00807836"/>
    <w:rsid w:val="00810291"/>
    <w:rsid w:val="00811A4A"/>
    <w:rsid w:val="008231BE"/>
    <w:rsid w:val="008268E7"/>
    <w:rsid w:val="00832616"/>
    <w:rsid w:val="00837F62"/>
    <w:rsid w:val="00844B8F"/>
    <w:rsid w:val="00846075"/>
    <w:rsid w:val="00846AF3"/>
    <w:rsid w:val="00853872"/>
    <w:rsid w:val="00856E18"/>
    <w:rsid w:val="00857297"/>
    <w:rsid w:val="0086142B"/>
    <w:rsid w:val="00874A50"/>
    <w:rsid w:val="00875E3B"/>
    <w:rsid w:val="00875F6F"/>
    <w:rsid w:val="00877B6E"/>
    <w:rsid w:val="00881E4E"/>
    <w:rsid w:val="008926C0"/>
    <w:rsid w:val="008B7ED7"/>
    <w:rsid w:val="008C18DF"/>
    <w:rsid w:val="008C4D5A"/>
    <w:rsid w:val="008D3950"/>
    <w:rsid w:val="008D77FA"/>
    <w:rsid w:val="008E4453"/>
    <w:rsid w:val="008F3007"/>
    <w:rsid w:val="008F5D98"/>
    <w:rsid w:val="00901085"/>
    <w:rsid w:val="009062F0"/>
    <w:rsid w:val="00907692"/>
    <w:rsid w:val="009137D8"/>
    <w:rsid w:val="009147D8"/>
    <w:rsid w:val="0091638E"/>
    <w:rsid w:val="0092023B"/>
    <w:rsid w:val="00920CD8"/>
    <w:rsid w:val="00920ECC"/>
    <w:rsid w:val="009226B2"/>
    <w:rsid w:val="00922E65"/>
    <w:rsid w:val="00924C10"/>
    <w:rsid w:val="00932320"/>
    <w:rsid w:val="00936D26"/>
    <w:rsid w:val="009428DF"/>
    <w:rsid w:val="00945FDE"/>
    <w:rsid w:val="0094690A"/>
    <w:rsid w:val="009476D1"/>
    <w:rsid w:val="00947C5A"/>
    <w:rsid w:val="00963A42"/>
    <w:rsid w:val="00964A49"/>
    <w:rsid w:val="009676C1"/>
    <w:rsid w:val="00977FC3"/>
    <w:rsid w:val="0098144A"/>
    <w:rsid w:val="0098522A"/>
    <w:rsid w:val="00997DB3"/>
    <w:rsid w:val="009A1817"/>
    <w:rsid w:val="009A399A"/>
    <w:rsid w:val="009B5569"/>
    <w:rsid w:val="009B6D8A"/>
    <w:rsid w:val="009D0B62"/>
    <w:rsid w:val="009D0FC0"/>
    <w:rsid w:val="009D1D6C"/>
    <w:rsid w:val="009E16E2"/>
    <w:rsid w:val="009E1B12"/>
    <w:rsid w:val="009E2415"/>
    <w:rsid w:val="009E4B52"/>
    <w:rsid w:val="009E5BEA"/>
    <w:rsid w:val="009E5D58"/>
    <w:rsid w:val="009F2195"/>
    <w:rsid w:val="009F2211"/>
    <w:rsid w:val="009F4F54"/>
    <w:rsid w:val="00A07E3A"/>
    <w:rsid w:val="00A17758"/>
    <w:rsid w:val="00A217FF"/>
    <w:rsid w:val="00A23098"/>
    <w:rsid w:val="00A34057"/>
    <w:rsid w:val="00A41F76"/>
    <w:rsid w:val="00A4571F"/>
    <w:rsid w:val="00A46313"/>
    <w:rsid w:val="00A50214"/>
    <w:rsid w:val="00A51864"/>
    <w:rsid w:val="00A52711"/>
    <w:rsid w:val="00A66814"/>
    <w:rsid w:val="00A7020A"/>
    <w:rsid w:val="00A71AB3"/>
    <w:rsid w:val="00A71B2E"/>
    <w:rsid w:val="00A73303"/>
    <w:rsid w:val="00A73388"/>
    <w:rsid w:val="00A75DD6"/>
    <w:rsid w:val="00A76C84"/>
    <w:rsid w:val="00A76D7D"/>
    <w:rsid w:val="00A87C7F"/>
    <w:rsid w:val="00A94C2C"/>
    <w:rsid w:val="00A95D93"/>
    <w:rsid w:val="00A97483"/>
    <w:rsid w:val="00AA304A"/>
    <w:rsid w:val="00AA6BBB"/>
    <w:rsid w:val="00AB1000"/>
    <w:rsid w:val="00AB2061"/>
    <w:rsid w:val="00AC1BD8"/>
    <w:rsid w:val="00AC4A27"/>
    <w:rsid w:val="00AC639A"/>
    <w:rsid w:val="00AD5DBE"/>
    <w:rsid w:val="00AD6E90"/>
    <w:rsid w:val="00AE36F7"/>
    <w:rsid w:val="00AE6617"/>
    <w:rsid w:val="00AE6B04"/>
    <w:rsid w:val="00AF0F75"/>
    <w:rsid w:val="00B025A5"/>
    <w:rsid w:val="00B069E8"/>
    <w:rsid w:val="00B17A2B"/>
    <w:rsid w:val="00B21C39"/>
    <w:rsid w:val="00B25564"/>
    <w:rsid w:val="00B265E2"/>
    <w:rsid w:val="00B33084"/>
    <w:rsid w:val="00B37037"/>
    <w:rsid w:val="00B41BC3"/>
    <w:rsid w:val="00B43562"/>
    <w:rsid w:val="00B43DCF"/>
    <w:rsid w:val="00B45ED3"/>
    <w:rsid w:val="00B51D2E"/>
    <w:rsid w:val="00B553E4"/>
    <w:rsid w:val="00B612A6"/>
    <w:rsid w:val="00B62ED8"/>
    <w:rsid w:val="00B65696"/>
    <w:rsid w:val="00B6577D"/>
    <w:rsid w:val="00B677CE"/>
    <w:rsid w:val="00B72065"/>
    <w:rsid w:val="00B72E2E"/>
    <w:rsid w:val="00B82E63"/>
    <w:rsid w:val="00B844F6"/>
    <w:rsid w:val="00B875D7"/>
    <w:rsid w:val="00B91F05"/>
    <w:rsid w:val="00B92D00"/>
    <w:rsid w:val="00BA025B"/>
    <w:rsid w:val="00BB0BB6"/>
    <w:rsid w:val="00BB5EEB"/>
    <w:rsid w:val="00BB614C"/>
    <w:rsid w:val="00BC6189"/>
    <w:rsid w:val="00BD25B8"/>
    <w:rsid w:val="00BE08A2"/>
    <w:rsid w:val="00BE328B"/>
    <w:rsid w:val="00BE46B3"/>
    <w:rsid w:val="00BE5835"/>
    <w:rsid w:val="00BE763B"/>
    <w:rsid w:val="00BF4F8B"/>
    <w:rsid w:val="00BF604C"/>
    <w:rsid w:val="00BF7BF9"/>
    <w:rsid w:val="00C00C0E"/>
    <w:rsid w:val="00C03A03"/>
    <w:rsid w:val="00C11F9D"/>
    <w:rsid w:val="00C20F4D"/>
    <w:rsid w:val="00C272BA"/>
    <w:rsid w:val="00C31841"/>
    <w:rsid w:val="00C353C4"/>
    <w:rsid w:val="00C435A0"/>
    <w:rsid w:val="00C43B37"/>
    <w:rsid w:val="00C50066"/>
    <w:rsid w:val="00C5570C"/>
    <w:rsid w:val="00C64152"/>
    <w:rsid w:val="00C641E2"/>
    <w:rsid w:val="00C72673"/>
    <w:rsid w:val="00C80291"/>
    <w:rsid w:val="00C8439B"/>
    <w:rsid w:val="00C8692E"/>
    <w:rsid w:val="00C93F7B"/>
    <w:rsid w:val="00CA4448"/>
    <w:rsid w:val="00CA4902"/>
    <w:rsid w:val="00CB67F0"/>
    <w:rsid w:val="00CC1F64"/>
    <w:rsid w:val="00CC28B9"/>
    <w:rsid w:val="00CC2BF3"/>
    <w:rsid w:val="00CC66F6"/>
    <w:rsid w:val="00CC6BA4"/>
    <w:rsid w:val="00CD2786"/>
    <w:rsid w:val="00CD3EA4"/>
    <w:rsid w:val="00CD59E0"/>
    <w:rsid w:val="00CE5739"/>
    <w:rsid w:val="00CF004B"/>
    <w:rsid w:val="00CF268F"/>
    <w:rsid w:val="00CF4F9D"/>
    <w:rsid w:val="00CF66B5"/>
    <w:rsid w:val="00D025CE"/>
    <w:rsid w:val="00D0621A"/>
    <w:rsid w:val="00D12261"/>
    <w:rsid w:val="00D1704C"/>
    <w:rsid w:val="00D21F5D"/>
    <w:rsid w:val="00D32F56"/>
    <w:rsid w:val="00D33A12"/>
    <w:rsid w:val="00D341D7"/>
    <w:rsid w:val="00D343DD"/>
    <w:rsid w:val="00D362B8"/>
    <w:rsid w:val="00D3691D"/>
    <w:rsid w:val="00D42D23"/>
    <w:rsid w:val="00D4543A"/>
    <w:rsid w:val="00D521FE"/>
    <w:rsid w:val="00D52846"/>
    <w:rsid w:val="00D60A98"/>
    <w:rsid w:val="00D648FB"/>
    <w:rsid w:val="00D65A5A"/>
    <w:rsid w:val="00D71315"/>
    <w:rsid w:val="00D71C43"/>
    <w:rsid w:val="00D725B4"/>
    <w:rsid w:val="00D73F1A"/>
    <w:rsid w:val="00D8365C"/>
    <w:rsid w:val="00D84B8A"/>
    <w:rsid w:val="00D9159B"/>
    <w:rsid w:val="00D92B21"/>
    <w:rsid w:val="00DA26AF"/>
    <w:rsid w:val="00DA62AA"/>
    <w:rsid w:val="00DC076E"/>
    <w:rsid w:val="00DC1F74"/>
    <w:rsid w:val="00DC2808"/>
    <w:rsid w:val="00DC655E"/>
    <w:rsid w:val="00DC6DCD"/>
    <w:rsid w:val="00DC7C02"/>
    <w:rsid w:val="00DD0127"/>
    <w:rsid w:val="00DD27CC"/>
    <w:rsid w:val="00DD6BEC"/>
    <w:rsid w:val="00DE3B0B"/>
    <w:rsid w:val="00DE57F6"/>
    <w:rsid w:val="00DF2240"/>
    <w:rsid w:val="00DF3996"/>
    <w:rsid w:val="00DF63A6"/>
    <w:rsid w:val="00E0662F"/>
    <w:rsid w:val="00E135D9"/>
    <w:rsid w:val="00E14F18"/>
    <w:rsid w:val="00E3002F"/>
    <w:rsid w:val="00E3383B"/>
    <w:rsid w:val="00E35418"/>
    <w:rsid w:val="00E354DC"/>
    <w:rsid w:val="00E37299"/>
    <w:rsid w:val="00E3783B"/>
    <w:rsid w:val="00E37F73"/>
    <w:rsid w:val="00E41782"/>
    <w:rsid w:val="00E42CA1"/>
    <w:rsid w:val="00E44C07"/>
    <w:rsid w:val="00E55DBA"/>
    <w:rsid w:val="00E567A1"/>
    <w:rsid w:val="00E61A9B"/>
    <w:rsid w:val="00E653D7"/>
    <w:rsid w:val="00E72155"/>
    <w:rsid w:val="00E721FF"/>
    <w:rsid w:val="00E73F0F"/>
    <w:rsid w:val="00E75286"/>
    <w:rsid w:val="00E80289"/>
    <w:rsid w:val="00E8354A"/>
    <w:rsid w:val="00E85E9A"/>
    <w:rsid w:val="00E86411"/>
    <w:rsid w:val="00E86EB1"/>
    <w:rsid w:val="00E90C7E"/>
    <w:rsid w:val="00E9191D"/>
    <w:rsid w:val="00E947AB"/>
    <w:rsid w:val="00E96A7E"/>
    <w:rsid w:val="00EA29F7"/>
    <w:rsid w:val="00EA6559"/>
    <w:rsid w:val="00EB191D"/>
    <w:rsid w:val="00EB275E"/>
    <w:rsid w:val="00EB4955"/>
    <w:rsid w:val="00EB7FE9"/>
    <w:rsid w:val="00EC185F"/>
    <w:rsid w:val="00EC70F3"/>
    <w:rsid w:val="00ED0157"/>
    <w:rsid w:val="00ED4DAB"/>
    <w:rsid w:val="00EE6920"/>
    <w:rsid w:val="00EE7262"/>
    <w:rsid w:val="00EF0C79"/>
    <w:rsid w:val="00EF7856"/>
    <w:rsid w:val="00F1326E"/>
    <w:rsid w:val="00F26933"/>
    <w:rsid w:val="00F30844"/>
    <w:rsid w:val="00F339C2"/>
    <w:rsid w:val="00F43418"/>
    <w:rsid w:val="00F50A19"/>
    <w:rsid w:val="00F51410"/>
    <w:rsid w:val="00F51D3C"/>
    <w:rsid w:val="00F523A7"/>
    <w:rsid w:val="00F53906"/>
    <w:rsid w:val="00F560D1"/>
    <w:rsid w:val="00F61B2A"/>
    <w:rsid w:val="00F62EDF"/>
    <w:rsid w:val="00F66CE7"/>
    <w:rsid w:val="00F67E56"/>
    <w:rsid w:val="00F70F34"/>
    <w:rsid w:val="00F71756"/>
    <w:rsid w:val="00F7456D"/>
    <w:rsid w:val="00F74BDE"/>
    <w:rsid w:val="00F7612E"/>
    <w:rsid w:val="00F80DA0"/>
    <w:rsid w:val="00F86DBA"/>
    <w:rsid w:val="00F9236F"/>
    <w:rsid w:val="00FB315A"/>
    <w:rsid w:val="00FB3F94"/>
    <w:rsid w:val="00FB7819"/>
    <w:rsid w:val="00FC2B15"/>
    <w:rsid w:val="00FC4C49"/>
    <w:rsid w:val="00FD4DD4"/>
    <w:rsid w:val="00FF0BB8"/>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593A8"/>
  <w15:docId w15:val="{9A92CE69-282B-49D4-92AC-59DF2830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F6"/>
    <w:pPr>
      <w:spacing w:after="0"/>
    </w:pPr>
    <w:rPr>
      <w:rFonts w:cs="Helvetica"/>
      <w:sz w:val="24"/>
      <w:szCs w:val="24"/>
      <w:shd w:val="clear" w:color="auto" w:fill="FFFFFF"/>
    </w:rPr>
  </w:style>
  <w:style w:type="paragraph" w:styleId="Heading1">
    <w:name w:val="heading 1"/>
    <w:basedOn w:val="Normal"/>
    <w:next w:val="Normal"/>
    <w:link w:val="Heading1Char"/>
    <w:uiPriority w:val="9"/>
    <w:qFormat/>
    <w:rsid w:val="00195C1D"/>
    <w:pPr>
      <w:keepNext/>
      <w:keepLines/>
      <w:numPr>
        <w:numId w:val="1"/>
      </w:numPr>
      <w:spacing w:before="480"/>
      <w:outlineLvl w:val="0"/>
    </w:pPr>
    <w:rPr>
      <w:rFonts w:asciiTheme="majorHAnsi" w:eastAsiaTheme="majorEastAsia" w:hAnsiTheme="majorHAnsi" w:cstheme="majorBidi"/>
      <w:b/>
      <w:bCs/>
      <w:color w:val="365F91" w:themeColor="accent1" w:themeShade="BF"/>
      <w:sz w:val="32"/>
      <w:lang w:val="en-CA" w:eastAsia="en-CA"/>
    </w:rPr>
  </w:style>
  <w:style w:type="paragraph" w:styleId="Heading2">
    <w:name w:val="heading 2"/>
    <w:basedOn w:val="Normal"/>
    <w:next w:val="Normal"/>
    <w:link w:val="Heading2Char"/>
    <w:uiPriority w:val="9"/>
    <w:unhideWhenUsed/>
    <w:qFormat/>
    <w:rsid w:val="00F51D3C"/>
    <w:pPr>
      <w:keepNext/>
      <w:keepLines/>
      <w:spacing w:before="200"/>
      <w:ind w:left="576" w:hanging="576"/>
      <w:outlineLvl w:val="1"/>
    </w:pPr>
    <w:rPr>
      <w:rFonts w:asciiTheme="majorHAnsi" w:eastAsiaTheme="majorEastAsia" w:hAnsiTheme="majorHAnsi" w:cstheme="majorBidi"/>
      <w:b/>
      <w:bCs/>
      <w:color w:val="4F81BD" w:themeColor="accent1"/>
      <w:sz w:val="28"/>
      <w:szCs w:val="28"/>
      <w:lang w:val="en-CA" w:eastAsia="en-CA"/>
    </w:rPr>
  </w:style>
  <w:style w:type="paragraph" w:styleId="Heading3">
    <w:name w:val="heading 3"/>
    <w:basedOn w:val="Normal"/>
    <w:next w:val="Normal"/>
    <w:link w:val="Heading3Char"/>
    <w:uiPriority w:val="9"/>
    <w:unhideWhenUsed/>
    <w:qFormat/>
    <w:rsid w:val="007E3C0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C0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5D7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5D7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5D7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5D7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5D7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53"/>
    <w:pPr>
      <w:ind w:left="720"/>
      <w:contextualSpacing/>
    </w:pPr>
  </w:style>
  <w:style w:type="paragraph" w:styleId="Header">
    <w:name w:val="header"/>
    <w:basedOn w:val="Normal"/>
    <w:link w:val="HeaderChar"/>
    <w:uiPriority w:val="99"/>
    <w:unhideWhenUsed/>
    <w:rsid w:val="00F51410"/>
    <w:pPr>
      <w:tabs>
        <w:tab w:val="center" w:pos="4680"/>
        <w:tab w:val="right" w:pos="9360"/>
      </w:tabs>
      <w:spacing w:line="240" w:lineRule="auto"/>
    </w:pPr>
  </w:style>
  <w:style w:type="character" w:customStyle="1" w:styleId="HeaderChar">
    <w:name w:val="Header Char"/>
    <w:basedOn w:val="DefaultParagraphFont"/>
    <w:link w:val="Header"/>
    <w:uiPriority w:val="99"/>
    <w:rsid w:val="00F51410"/>
  </w:style>
  <w:style w:type="paragraph" w:styleId="Footer">
    <w:name w:val="footer"/>
    <w:basedOn w:val="Normal"/>
    <w:link w:val="FooterChar"/>
    <w:uiPriority w:val="99"/>
    <w:unhideWhenUsed/>
    <w:rsid w:val="00F51410"/>
    <w:pPr>
      <w:tabs>
        <w:tab w:val="center" w:pos="4680"/>
        <w:tab w:val="right" w:pos="9360"/>
      </w:tabs>
      <w:spacing w:line="240" w:lineRule="auto"/>
    </w:pPr>
  </w:style>
  <w:style w:type="character" w:customStyle="1" w:styleId="FooterChar">
    <w:name w:val="Footer Char"/>
    <w:basedOn w:val="DefaultParagraphFont"/>
    <w:link w:val="Footer"/>
    <w:uiPriority w:val="99"/>
    <w:rsid w:val="00F51410"/>
  </w:style>
  <w:style w:type="paragraph" w:customStyle="1" w:styleId="Default">
    <w:name w:val="Default"/>
    <w:rsid w:val="0043562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0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4512"/>
    <w:pPr>
      <w:spacing w:line="240" w:lineRule="auto"/>
    </w:pPr>
    <w:rPr>
      <w:sz w:val="20"/>
      <w:szCs w:val="20"/>
    </w:rPr>
  </w:style>
  <w:style w:type="character" w:customStyle="1" w:styleId="FootnoteTextChar">
    <w:name w:val="Footnote Text Char"/>
    <w:basedOn w:val="DefaultParagraphFont"/>
    <w:link w:val="FootnoteText"/>
    <w:uiPriority w:val="99"/>
    <w:semiHidden/>
    <w:rsid w:val="00244512"/>
    <w:rPr>
      <w:sz w:val="20"/>
      <w:szCs w:val="20"/>
    </w:rPr>
  </w:style>
  <w:style w:type="character" w:styleId="FootnoteReference">
    <w:name w:val="footnote reference"/>
    <w:basedOn w:val="DefaultParagraphFont"/>
    <w:uiPriority w:val="99"/>
    <w:semiHidden/>
    <w:unhideWhenUsed/>
    <w:rsid w:val="00244512"/>
    <w:rPr>
      <w:vertAlign w:val="superscript"/>
    </w:rPr>
  </w:style>
  <w:style w:type="character" w:customStyle="1" w:styleId="Heading1Char">
    <w:name w:val="Heading 1 Char"/>
    <w:basedOn w:val="DefaultParagraphFont"/>
    <w:link w:val="Heading1"/>
    <w:uiPriority w:val="9"/>
    <w:rsid w:val="00195C1D"/>
    <w:rPr>
      <w:rFonts w:asciiTheme="majorHAnsi" w:eastAsiaTheme="majorEastAsia" w:hAnsiTheme="majorHAnsi" w:cstheme="majorBidi"/>
      <w:b/>
      <w:bCs/>
      <w:color w:val="365F91" w:themeColor="accent1" w:themeShade="BF"/>
      <w:sz w:val="32"/>
      <w:szCs w:val="24"/>
      <w:lang w:val="en-CA" w:eastAsia="en-CA"/>
    </w:rPr>
  </w:style>
  <w:style w:type="character" w:customStyle="1" w:styleId="Heading2Char">
    <w:name w:val="Heading 2 Char"/>
    <w:basedOn w:val="DefaultParagraphFont"/>
    <w:link w:val="Heading2"/>
    <w:uiPriority w:val="9"/>
    <w:rsid w:val="00F51D3C"/>
    <w:rPr>
      <w:rFonts w:asciiTheme="majorHAnsi" w:eastAsiaTheme="majorEastAsia" w:hAnsiTheme="majorHAnsi" w:cstheme="majorBidi"/>
      <w:b/>
      <w:bCs/>
      <w:color w:val="4F81BD" w:themeColor="accent1"/>
      <w:sz w:val="28"/>
      <w:szCs w:val="28"/>
      <w:lang w:val="en-CA" w:eastAsia="en-CA"/>
    </w:rPr>
  </w:style>
  <w:style w:type="character" w:customStyle="1" w:styleId="Heading3Char">
    <w:name w:val="Heading 3 Char"/>
    <w:basedOn w:val="DefaultParagraphFont"/>
    <w:link w:val="Heading3"/>
    <w:uiPriority w:val="9"/>
    <w:rsid w:val="007E3C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C0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77B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6E"/>
    <w:rPr>
      <w:rFonts w:ascii="Tahoma" w:hAnsi="Tahoma" w:cs="Tahoma"/>
      <w:sz w:val="16"/>
      <w:szCs w:val="16"/>
    </w:rPr>
  </w:style>
  <w:style w:type="paragraph" w:styleId="TOCHeading">
    <w:name w:val="TOC Heading"/>
    <w:basedOn w:val="Heading1"/>
    <w:next w:val="Normal"/>
    <w:uiPriority w:val="39"/>
    <w:unhideWhenUsed/>
    <w:qFormat/>
    <w:rsid w:val="00551F50"/>
    <w:pPr>
      <w:outlineLvl w:val="9"/>
    </w:pPr>
    <w:rPr>
      <w:lang w:eastAsia="ja-JP"/>
    </w:rPr>
  </w:style>
  <w:style w:type="paragraph" w:styleId="TOC1">
    <w:name w:val="toc 1"/>
    <w:basedOn w:val="Normal"/>
    <w:next w:val="Normal"/>
    <w:autoRedefine/>
    <w:uiPriority w:val="39"/>
    <w:unhideWhenUsed/>
    <w:rsid w:val="0041352F"/>
    <w:pPr>
      <w:tabs>
        <w:tab w:val="right" w:leader="dot" w:pos="9350"/>
      </w:tabs>
      <w:spacing w:after="100"/>
    </w:pPr>
    <w:rPr>
      <w:b/>
      <w:noProof/>
    </w:rPr>
  </w:style>
  <w:style w:type="paragraph" w:styleId="TOC2">
    <w:name w:val="toc 2"/>
    <w:basedOn w:val="Normal"/>
    <w:next w:val="Normal"/>
    <w:autoRedefine/>
    <w:uiPriority w:val="39"/>
    <w:unhideWhenUsed/>
    <w:rsid w:val="00551F50"/>
    <w:pPr>
      <w:spacing w:after="100"/>
      <w:ind w:left="220"/>
    </w:pPr>
  </w:style>
  <w:style w:type="paragraph" w:styleId="TOC3">
    <w:name w:val="toc 3"/>
    <w:basedOn w:val="Normal"/>
    <w:next w:val="Normal"/>
    <w:autoRedefine/>
    <w:uiPriority w:val="39"/>
    <w:unhideWhenUsed/>
    <w:rsid w:val="00551F50"/>
    <w:pPr>
      <w:spacing w:after="100"/>
      <w:ind w:left="440"/>
    </w:pPr>
  </w:style>
  <w:style w:type="character" w:styleId="Hyperlink">
    <w:name w:val="Hyperlink"/>
    <w:basedOn w:val="DefaultParagraphFont"/>
    <w:uiPriority w:val="99"/>
    <w:unhideWhenUsed/>
    <w:rsid w:val="00551F50"/>
    <w:rPr>
      <w:color w:val="0000FF" w:themeColor="hyperlink"/>
      <w:u w:val="single"/>
    </w:rPr>
  </w:style>
  <w:style w:type="character" w:styleId="CommentReference">
    <w:name w:val="annotation reference"/>
    <w:basedOn w:val="DefaultParagraphFont"/>
    <w:uiPriority w:val="99"/>
    <w:semiHidden/>
    <w:unhideWhenUsed/>
    <w:rsid w:val="0071308B"/>
    <w:rPr>
      <w:sz w:val="16"/>
      <w:szCs w:val="16"/>
    </w:rPr>
  </w:style>
  <w:style w:type="paragraph" w:styleId="CommentText">
    <w:name w:val="annotation text"/>
    <w:basedOn w:val="Normal"/>
    <w:link w:val="CommentTextChar"/>
    <w:uiPriority w:val="99"/>
    <w:unhideWhenUsed/>
    <w:rsid w:val="0071308B"/>
    <w:pPr>
      <w:spacing w:line="240" w:lineRule="auto"/>
    </w:pPr>
    <w:rPr>
      <w:sz w:val="20"/>
      <w:szCs w:val="20"/>
    </w:rPr>
  </w:style>
  <w:style w:type="character" w:customStyle="1" w:styleId="CommentTextChar">
    <w:name w:val="Comment Text Char"/>
    <w:basedOn w:val="DefaultParagraphFont"/>
    <w:link w:val="CommentText"/>
    <w:uiPriority w:val="99"/>
    <w:rsid w:val="0071308B"/>
    <w:rPr>
      <w:sz w:val="20"/>
      <w:szCs w:val="20"/>
    </w:rPr>
  </w:style>
  <w:style w:type="paragraph" w:styleId="CommentSubject">
    <w:name w:val="annotation subject"/>
    <w:basedOn w:val="CommentText"/>
    <w:next w:val="CommentText"/>
    <w:link w:val="CommentSubjectChar"/>
    <w:uiPriority w:val="99"/>
    <w:semiHidden/>
    <w:unhideWhenUsed/>
    <w:rsid w:val="0071308B"/>
    <w:rPr>
      <w:b/>
      <w:bCs/>
    </w:rPr>
  </w:style>
  <w:style w:type="character" w:customStyle="1" w:styleId="CommentSubjectChar">
    <w:name w:val="Comment Subject Char"/>
    <w:basedOn w:val="CommentTextChar"/>
    <w:link w:val="CommentSubject"/>
    <w:uiPriority w:val="99"/>
    <w:semiHidden/>
    <w:rsid w:val="0071308B"/>
    <w:rPr>
      <w:b/>
      <w:bCs/>
      <w:sz w:val="20"/>
      <w:szCs w:val="20"/>
    </w:rPr>
  </w:style>
  <w:style w:type="character" w:customStyle="1" w:styleId="Heading5Char">
    <w:name w:val="Heading 5 Char"/>
    <w:basedOn w:val="DefaultParagraphFont"/>
    <w:link w:val="Heading5"/>
    <w:uiPriority w:val="9"/>
    <w:semiHidden/>
    <w:rsid w:val="00335D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5D7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5D7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5D7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5D79"/>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D6E90"/>
    <w:pPr>
      <w:spacing w:after="0" w:line="240" w:lineRule="auto"/>
    </w:pPr>
  </w:style>
  <w:style w:type="paragraph" w:styleId="Title">
    <w:name w:val="Title"/>
    <w:basedOn w:val="Normal"/>
    <w:next w:val="Normal"/>
    <w:link w:val="TitleChar"/>
    <w:qFormat/>
    <w:rsid w:val="004F1420"/>
    <w:pPr>
      <w:spacing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4F1420"/>
    <w:rPr>
      <w:rFonts w:asciiTheme="majorHAnsi" w:eastAsiaTheme="majorEastAsia" w:hAnsiTheme="majorHAnsi" w:cstheme="majorBidi"/>
      <w:spacing w:val="-10"/>
      <w:kern w:val="28"/>
      <w:sz w:val="56"/>
      <w:szCs w:val="56"/>
      <w:lang w:val="en-CA"/>
    </w:rPr>
  </w:style>
  <w:style w:type="paragraph" w:styleId="NormalWeb">
    <w:name w:val="Normal (Web)"/>
    <w:basedOn w:val="Normal"/>
    <w:uiPriority w:val="99"/>
    <w:unhideWhenUsed/>
    <w:rsid w:val="00E8354A"/>
    <w:pPr>
      <w:spacing w:before="100" w:beforeAutospacing="1" w:after="100" w:afterAutospacing="1" w:line="240" w:lineRule="auto"/>
    </w:pPr>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832616"/>
    <w:rPr>
      <w:color w:val="800080" w:themeColor="followedHyperlink"/>
      <w:u w:val="single"/>
    </w:rPr>
  </w:style>
  <w:style w:type="character" w:styleId="Emphasis">
    <w:name w:val="Emphasis"/>
    <w:basedOn w:val="DefaultParagraphFont"/>
    <w:uiPriority w:val="20"/>
    <w:qFormat/>
    <w:rsid w:val="00491A92"/>
    <w:rPr>
      <w:i/>
      <w:iCs/>
    </w:rPr>
  </w:style>
  <w:style w:type="character" w:styleId="Strong">
    <w:name w:val="Strong"/>
    <w:basedOn w:val="DefaultParagraphFont"/>
    <w:uiPriority w:val="22"/>
    <w:qFormat/>
    <w:rsid w:val="00325A5F"/>
    <w:rPr>
      <w:b/>
      <w:bCs/>
    </w:rPr>
  </w:style>
  <w:style w:type="character" w:customStyle="1" w:styleId="NoSpacingChar">
    <w:name w:val="No Spacing Char"/>
    <w:basedOn w:val="DefaultParagraphFont"/>
    <w:link w:val="NoSpacing"/>
    <w:uiPriority w:val="1"/>
    <w:rsid w:val="003E1232"/>
  </w:style>
  <w:style w:type="table" w:styleId="ListTable6Colorful-Accent6">
    <w:name w:val="List Table 6 Colorful Accent 6"/>
    <w:basedOn w:val="TableNormal"/>
    <w:uiPriority w:val="51"/>
    <w:rsid w:val="003E123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3E12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72155"/>
    <w:rPr>
      <w:color w:val="605E5C"/>
      <w:shd w:val="clear" w:color="auto" w:fill="E1DFDD"/>
    </w:rPr>
  </w:style>
  <w:style w:type="character" w:customStyle="1" w:styleId="UnresolvedMention2">
    <w:name w:val="Unresolved Mention2"/>
    <w:basedOn w:val="DefaultParagraphFont"/>
    <w:uiPriority w:val="99"/>
    <w:semiHidden/>
    <w:unhideWhenUsed/>
    <w:rsid w:val="00F30844"/>
    <w:rPr>
      <w:color w:val="605E5C"/>
      <w:shd w:val="clear" w:color="auto" w:fill="E1DFDD"/>
    </w:rPr>
  </w:style>
  <w:style w:type="character" w:customStyle="1" w:styleId="UnresolvedMention">
    <w:name w:val="Unresolved Mention"/>
    <w:basedOn w:val="DefaultParagraphFont"/>
    <w:uiPriority w:val="99"/>
    <w:semiHidden/>
    <w:unhideWhenUsed/>
    <w:rsid w:val="002A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36">
      <w:bodyDiv w:val="1"/>
      <w:marLeft w:val="0"/>
      <w:marRight w:val="0"/>
      <w:marTop w:val="0"/>
      <w:marBottom w:val="0"/>
      <w:divBdr>
        <w:top w:val="none" w:sz="0" w:space="0" w:color="auto"/>
        <w:left w:val="none" w:sz="0" w:space="0" w:color="auto"/>
        <w:bottom w:val="none" w:sz="0" w:space="0" w:color="auto"/>
        <w:right w:val="none" w:sz="0" w:space="0" w:color="auto"/>
      </w:divBdr>
    </w:div>
    <w:div w:id="49620121">
      <w:bodyDiv w:val="1"/>
      <w:marLeft w:val="0"/>
      <w:marRight w:val="0"/>
      <w:marTop w:val="0"/>
      <w:marBottom w:val="0"/>
      <w:divBdr>
        <w:top w:val="none" w:sz="0" w:space="0" w:color="auto"/>
        <w:left w:val="none" w:sz="0" w:space="0" w:color="auto"/>
        <w:bottom w:val="none" w:sz="0" w:space="0" w:color="auto"/>
        <w:right w:val="none" w:sz="0" w:space="0" w:color="auto"/>
      </w:divBdr>
      <w:divsChild>
        <w:div w:id="83964575">
          <w:marLeft w:val="0"/>
          <w:marRight w:val="0"/>
          <w:marTop w:val="0"/>
          <w:marBottom w:val="0"/>
          <w:divBdr>
            <w:top w:val="none" w:sz="0" w:space="0" w:color="auto"/>
            <w:left w:val="none" w:sz="0" w:space="0" w:color="auto"/>
            <w:bottom w:val="none" w:sz="0" w:space="0" w:color="auto"/>
            <w:right w:val="none" w:sz="0" w:space="0" w:color="auto"/>
          </w:divBdr>
          <w:divsChild>
            <w:div w:id="58091574">
              <w:marLeft w:val="0"/>
              <w:marRight w:val="0"/>
              <w:marTop w:val="0"/>
              <w:marBottom w:val="1890"/>
              <w:divBdr>
                <w:top w:val="none" w:sz="0" w:space="0" w:color="auto"/>
                <w:left w:val="none" w:sz="0" w:space="0" w:color="auto"/>
                <w:bottom w:val="none" w:sz="0" w:space="0" w:color="auto"/>
                <w:right w:val="none" w:sz="0" w:space="0" w:color="auto"/>
              </w:divBdr>
            </w:div>
          </w:divsChild>
        </w:div>
      </w:divsChild>
    </w:div>
    <w:div w:id="71586735">
      <w:bodyDiv w:val="1"/>
      <w:marLeft w:val="0"/>
      <w:marRight w:val="0"/>
      <w:marTop w:val="0"/>
      <w:marBottom w:val="0"/>
      <w:divBdr>
        <w:top w:val="none" w:sz="0" w:space="0" w:color="auto"/>
        <w:left w:val="none" w:sz="0" w:space="0" w:color="auto"/>
        <w:bottom w:val="none" w:sz="0" w:space="0" w:color="auto"/>
        <w:right w:val="none" w:sz="0" w:space="0" w:color="auto"/>
      </w:divBdr>
    </w:div>
    <w:div w:id="84964683">
      <w:bodyDiv w:val="1"/>
      <w:marLeft w:val="0"/>
      <w:marRight w:val="0"/>
      <w:marTop w:val="0"/>
      <w:marBottom w:val="0"/>
      <w:divBdr>
        <w:top w:val="none" w:sz="0" w:space="0" w:color="auto"/>
        <w:left w:val="none" w:sz="0" w:space="0" w:color="auto"/>
        <w:bottom w:val="none" w:sz="0" w:space="0" w:color="auto"/>
        <w:right w:val="none" w:sz="0" w:space="0" w:color="auto"/>
      </w:divBdr>
    </w:div>
    <w:div w:id="407576016">
      <w:bodyDiv w:val="1"/>
      <w:marLeft w:val="0"/>
      <w:marRight w:val="0"/>
      <w:marTop w:val="0"/>
      <w:marBottom w:val="0"/>
      <w:divBdr>
        <w:top w:val="none" w:sz="0" w:space="0" w:color="auto"/>
        <w:left w:val="none" w:sz="0" w:space="0" w:color="auto"/>
        <w:bottom w:val="none" w:sz="0" w:space="0" w:color="auto"/>
        <w:right w:val="none" w:sz="0" w:space="0" w:color="auto"/>
      </w:divBdr>
    </w:div>
    <w:div w:id="596401441">
      <w:bodyDiv w:val="1"/>
      <w:marLeft w:val="0"/>
      <w:marRight w:val="0"/>
      <w:marTop w:val="0"/>
      <w:marBottom w:val="0"/>
      <w:divBdr>
        <w:top w:val="none" w:sz="0" w:space="0" w:color="auto"/>
        <w:left w:val="none" w:sz="0" w:space="0" w:color="auto"/>
        <w:bottom w:val="none" w:sz="0" w:space="0" w:color="auto"/>
        <w:right w:val="none" w:sz="0" w:space="0" w:color="auto"/>
      </w:divBdr>
    </w:div>
    <w:div w:id="675232646">
      <w:bodyDiv w:val="1"/>
      <w:marLeft w:val="0"/>
      <w:marRight w:val="0"/>
      <w:marTop w:val="0"/>
      <w:marBottom w:val="0"/>
      <w:divBdr>
        <w:top w:val="none" w:sz="0" w:space="0" w:color="auto"/>
        <w:left w:val="none" w:sz="0" w:space="0" w:color="auto"/>
        <w:bottom w:val="none" w:sz="0" w:space="0" w:color="auto"/>
        <w:right w:val="none" w:sz="0" w:space="0" w:color="auto"/>
      </w:divBdr>
      <w:divsChild>
        <w:div w:id="1426458062">
          <w:marLeft w:val="0"/>
          <w:marRight w:val="0"/>
          <w:marTop w:val="0"/>
          <w:marBottom w:val="0"/>
          <w:divBdr>
            <w:top w:val="none" w:sz="0" w:space="0" w:color="auto"/>
            <w:left w:val="none" w:sz="0" w:space="0" w:color="auto"/>
            <w:bottom w:val="none" w:sz="0" w:space="0" w:color="auto"/>
            <w:right w:val="none" w:sz="0" w:space="0" w:color="auto"/>
          </w:divBdr>
          <w:divsChild>
            <w:div w:id="1162306926">
              <w:marLeft w:val="0"/>
              <w:marRight w:val="0"/>
              <w:marTop w:val="0"/>
              <w:marBottom w:val="1890"/>
              <w:divBdr>
                <w:top w:val="none" w:sz="0" w:space="0" w:color="auto"/>
                <w:left w:val="none" w:sz="0" w:space="0" w:color="auto"/>
                <w:bottom w:val="none" w:sz="0" w:space="0" w:color="auto"/>
                <w:right w:val="none" w:sz="0" w:space="0" w:color="auto"/>
              </w:divBdr>
            </w:div>
          </w:divsChild>
        </w:div>
      </w:divsChild>
    </w:div>
    <w:div w:id="742675967">
      <w:bodyDiv w:val="1"/>
      <w:marLeft w:val="0"/>
      <w:marRight w:val="0"/>
      <w:marTop w:val="0"/>
      <w:marBottom w:val="0"/>
      <w:divBdr>
        <w:top w:val="none" w:sz="0" w:space="0" w:color="auto"/>
        <w:left w:val="none" w:sz="0" w:space="0" w:color="auto"/>
        <w:bottom w:val="none" w:sz="0" w:space="0" w:color="auto"/>
        <w:right w:val="none" w:sz="0" w:space="0" w:color="auto"/>
      </w:divBdr>
    </w:div>
    <w:div w:id="766267198">
      <w:bodyDiv w:val="1"/>
      <w:marLeft w:val="0"/>
      <w:marRight w:val="0"/>
      <w:marTop w:val="0"/>
      <w:marBottom w:val="0"/>
      <w:divBdr>
        <w:top w:val="none" w:sz="0" w:space="0" w:color="auto"/>
        <w:left w:val="none" w:sz="0" w:space="0" w:color="auto"/>
        <w:bottom w:val="none" w:sz="0" w:space="0" w:color="auto"/>
        <w:right w:val="none" w:sz="0" w:space="0" w:color="auto"/>
      </w:divBdr>
    </w:div>
    <w:div w:id="790440753">
      <w:bodyDiv w:val="1"/>
      <w:marLeft w:val="0"/>
      <w:marRight w:val="0"/>
      <w:marTop w:val="0"/>
      <w:marBottom w:val="0"/>
      <w:divBdr>
        <w:top w:val="none" w:sz="0" w:space="0" w:color="auto"/>
        <w:left w:val="none" w:sz="0" w:space="0" w:color="auto"/>
        <w:bottom w:val="none" w:sz="0" w:space="0" w:color="auto"/>
        <w:right w:val="none" w:sz="0" w:space="0" w:color="auto"/>
      </w:divBdr>
    </w:div>
    <w:div w:id="905454795">
      <w:bodyDiv w:val="1"/>
      <w:marLeft w:val="0"/>
      <w:marRight w:val="0"/>
      <w:marTop w:val="0"/>
      <w:marBottom w:val="0"/>
      <w:divBdr>
        <w:top w:val="none" w:sz="0" w:space="0" w:color="auto"/>
        <w:left w:val="none" w:sz="0" w:space="0" w:color="auto"/>
        <w:bottom w:val="none" w:sz="0" w:space="0" w:color="auto"/>
        <w:right w:val="none" w:sz="0" w:space="0" w:color="auto"/>
      </w:divBdr>
    </w:div>
    <w:div w:id="972521290">
      <w:bodyDiv w:val="1"/>
      <w:marLeft w:val="0"/>
      <w:marRight w:val="0"/>
      <w:marTop w:val="0"/>
      <w:marBottom w:val="0"/>
      <w:divBdr>
        <w:top w:val="none" w:sz="0" w:space="0" w:color="auto"/>
        <w:left w:val="none" w:sz="0" w:space="0" w:color="auto"/>
        <w:bottom w:val="none" w:sz="0" w:space="0" w:color="auto"/>
        <w:right w:val="none" w:sz="0" w:space="0" w:color="auto"/>
      </w:divBdr>
      <w:divsChild>
        <w:div w:id="702945583">
          <w:marLeft w:val="0"/>
          <w:marRight w:val="0"/>
          <w:marTop w:val="240"/>
          <w:marBottom w:val="0"/>
          <w:divBdr>
            <w:top w:val="none" w:sz="0" w:space="0" w:color="auto"/>
            <w:left w:val="none" w:sz="0" w:space="0" w:color="auto"/>
            <w:bottom w:val="none" w:sz="0" w:space="0" w:color="auto"/>
            <w:right w:val="none" w:sz="0" w:space="0" w:color="auto"/>
          </w:divBdr>
          <w:divsChild>
            <w:div w:id="826169548">
              <w:marLeft w:val="0"/>
              <w:marRight w:val="0"/>
              <w:marTop w:val="0"/>
              <w:marBottom w:val="0"/>
              <w:divBdr>
                <w:top w:val="none" w:sz="0" w:space="0" w:color="auto"/>
                <w:left w:val="none" w:sz="0" w:space="0" w:color="auto"/>
                <w:bottom w:val="none" w:sz="0" w:space="0" w:color="auto"/>
                <w:right w:val="none" w:sz="0" w:space="0" w:color="auto"/>
              </w:divBdr>
              <w:divsChild>
                <w:div w:id="273023601">
                  <w:marLeft w:val="0"/>
                  <w:marRight w:val="0"/>
                  <w:marTop w:val="0"/>
                  <w:marBottom w:val="0"/>
                  <w:divBdr>
                    <w:top w:val="none" w:sz="0" w:space="0" w:color="auto"/>
                    <w:left w:val="none" w:sz="0" w:space="0" w:color="auto"/>
                    <w:bottom w:val="none" w:sz="0" w:space="0" w:color="auto"/>
                    <w:right w:val="none" w:sz="0" w:space="0" w:color="auto"/>
                  </w:divBdr>
                  <w:divsChild>
                    <w:div w:id="1447654882">
                      <w:marLeft w:val="0"/>
                      <w:marRight w:val="0"/>
                      <w:marTop w:val="0"/>
                      <w:marBottom w:val="0"/>
                      <w:divBdr>
                        <w:top w:val="none" w:sz="0" w:space="0" w:color="auto"/>
                        <w:left w:val="none" w:sz="0" w:space="0" w:color="auto"/>
                        <w:bottom w:val="none" w:sz="0" w:space="0" w:color="auto"/>
                        <w:right w:val="none" w:sz="0" w:space="0" w:color="auto"/>
                      </w:divBdr>
                      <w:divsChild>
                        <w:div w:id="1670058411">
                          <w:marLeft w:val="0"/>
                          <w:marRight w:val="0"/>
                          <w:marTop w:val="0"/>
                          <w:marBottom w:val="0"/>
                          <w:divBdr>
                            <w:top w:val="none" w:sz="0" w:space="0" w:color="auto"/>
                            <w:left w:val="none" w:sz="0" w:space="0" w:color="auto"/>
                            <w:bottom w:val="none" w:sz="0" w:space="0" w:color="auto"/>
                            <w:right w:val="none" w:sz="0" w:space="0" w:color="auto"/>
                          </w:divBdr>
                          <w:divsChild>
                            <w:div w:id="864707123">
                              <w:marLeft w:val="0"/>
                              <w:marRight w:val="0"/>
                              <w:marTop w:val="0"/>
                              <w:marBottom w:val="0"/>
                              <w:divBdr>
                                <w:top w:val="none" w:sz="0" w:space="0" w:color="auto"/>
                                <w:left w:val="none" w:sz="0" w:space="0" w:color="auto"/>
                                <w:bottom w:val="none" w:sz="0" w:space="0" w:color="auto"/>
                                <w:right w:val="none" w:sz="0" w:space="0" w:color="auto"/>
                              </w:divBdr>
                              <w:divsChild>
                                <w:div w:id="14339358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92673">
      <w:bodyDiv w:val="1"/>
      <w:marLeft w:val="0"/>
      <w:marRight w:val="0"/>
      <w:marTop w:val="0"/>
      <w:marBottom w:val="0"/>
      <w:divBdr>
        <w:top w:val="none" w:sz="0" w:space="0" w:color="auto"/>
        <w:left w:val="none" w:sz="0" w:space="0" w:color="auto"/>
        <w:bottom w:val="none" w:sz="0" w:space="0" w:color="auto"/>
        <w:right w:val="none" w:sz="0" w:space="0" w:color="auto"/>
      </w:divBdr>
    </w:div>
    <w:div w:id="1108891484">
      <w:bodyDiv w:val="1"/>
      <w:marLeft w:val="0"/>
      <w:marRight w:val="0"/>
      <w:marTop w:val="0"/>
      <w:marBottom w:val="0"/>
      <w:divBdr>
        <w:top w:val="none" w:sz="0" w:space="0" w:color="auto"/>
        <w:left w:val="none" w:sz="0" w:space="0" w:color="auto"/>
        <w:bottom w:val="none" w:sz="0" w:space="0" w:color="auto"/>
        <w:right w:val="none" w:sz="0" w:space="0" w:color="auto"/>
      </w:divBdr>
    </w:div>
    <w:div w:id="1132593594">
      <w:bodyDiv w:val="1"/>
      <w:marLeft w:val="0"/>
      <w:marRight w:val="0"/>
      <w:marTop w:val="0"/>
      <w:marBottom w:val="0"/>
      <w:divBdr>
        <w:top w:val="none" w:sz="0" w:space="0" w:color="auto"/>
        <w:left w:val="none" w:sz="0" w:space="0" w:color="auto"/>
        <w:bottom w:val="none" w:sz="0" w:space="0" w:color="auto"/>
        <w:right w:val="none" w:sz="0" w:space="0" w:color="auto"/>
      </w:divBdr>
      <w:divsChild>
        <w:div w:id="1586572660">
          <w:marLeft w:val="0"/>
          <w:marRight w:val="0"/>
          <w:marTop w:val="240"/>
          <w:marBottom w:val="0"/>
          <w:divBdr>
            <w:top w:val="none" w:sz="0" w:space="0" w:color="auto"/>
            <w:left w:val="none" w:sz="0" w:space="0" w:color="auto"/>
            <w:bottom w:val="none" w:sz="0" w:space="0" w:color="auto"/>
            <w:right w:val="none" w:sz="0" w:space="0" w:color="auto"/>
          </w:divBdr>
          <w:divsChild>
            <w:div w:id="1291981678">
              <w:marLeft w:val="0"/>
              <w:marRight w:val="0"/>
              <w:marTop w:val="0"/>
              <w:marBottom w:val="0"/>
              <w:divBdr>
                <w:top w:val="none" w:sz="0" w:space="0" w:color="auto"/>
                <w:left w:val="none" w:sz="0" w:space="0" w:color="auto"/>
                <w:bottom w:val="none" w:sz="0" w:space="0" w:color="auto"/>
                <w:right w:val="none" w:sz="0" w:space="0" w:color="auto"/>
              </w:divBdr>
              <w:divsChild>
                <w:div w:id="164712265">
                  <w:marLeft w:val="0"/>
                  <w:marRight w:val="0"/>
                  <w:marTop w:val="0"/>
                  <w:marBottom w:val="0"/>
                  <w:divBdr>
                    <w:top w:val="none" w:sz="0" w:space="0" w:color="auto"/>
                    <w:left w:val="none" w:sz="0" w:space="0" w:color="auto"/>
                    <w:bottom w:val="none" w:sz="0" w:space="0" w:color="auto"/>
                    <w:right w:val="none" w:sz="0" w:space="0" w:color="auto"/>
                  </w:divBdr>
                  <w:divsChild>
                    <w:div w:id="1093932791">
                      <w:marLeft w:val="0"/>
                      <w:marRight w:val="0"/>
                      <w:marTop w:val="0"/>
                      <w:marBottom w:val="0"/>
                      <w:divBdr>
                        <w:top w:val="none" w:sz="0" w:space="0" w:color="auto"/>
                        <w:left w:val="none" w:sz="0" w:space="0" w:color="auto"/>
                        <w:bottom w:val="none" w:sz="0" w:space="0" w:color="auto"/>
                        <w:right w:val="none" w:sz="0" w:space="0" w:color="auto"/>
                      </w:divBdr>
                      <w:divsChild>
                        <w:div w:id="552348493">
                          <w:marLeft w:val="0"/>
                          <w:marRight w:val="0"/>
                          <w:marTop w:val="0"/>
                          <w:marBottom w:val="0"/>
                          <w:divBdr>
                            <w:top w:val="none" w:sz="0" w:space="0" w:color="auto"/>
                            <w:left w:val="none" w:sz="0" w:space="0" w:color="auto"/>
                            <w:bottom w:val="none" w:sz="0" w:space="0" w:color="auto"/>
                            <w:right w:val="none" w:sz="0" w:space="0" w:color="auto"/>
                          </w:divBdr>
                          <w:divsChild>
                            <w:div w:id="1738431549">
                              <w:marLeft w:val="0"/>
                              <w:marRight w:val="0"/>
                              <w:marTop w:val="0"/>
                              <w:marBottom w:val="0"/>
                              <w:divBdr>
                                <w:top w:val="none" w:sz="0" w:space="0" w:color="auto"/>
                                <w:left w:val="none" w:sz="0" w:space="0" w:color="auto"/>
                                <w:bottom w:val="none" w:sz="0" w:space="0" w:color="auto"/>
                                <w:right w:val="none" w:sz="0" w:space="0" w:color="auto"/>
                              </w:divBdr>
                              <w:divsChild>
                                <w:div w:id="13171479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755839">
      <w:bodyDiv w:val="1"/>
      <w:marLeft w:val="0"/>
      <w:marRight w:val="0"/>
      <w:marTop w:val="0"/>
      <w:marBottom w:val="0"/>
      <w:divBdr>
        <w:top w:val="none" w:sz="0" w:space="0" w:color="auto"/>
        <w:left w:val="none" w:sz="0" w:space="0" w:color="auto"/>
        <w:bottom w:val="none" w:sz="0" w:space="0" w:color="auto"/>
        <w:right w:val="none" w:sz="0" w:space="0" w:color="auto"/>
      </w:divBdr>
    </w:div>
    <w:div w:id="1194880941">
      <w:bodyDiv w:val="1"/>
      <w:marLeft w:val="0"/>
      <w:marRight w:val="0"/>
      <w:marTop w:val="0"/>
      <w:marBottom w:val="0"/>
      <w:divBdr>
        <w:top w:val="none" w:sz="0" w:space="0" w:color="auto"/>
        <w:left w:val="none" w:sz="0" w:space="0" w:color="auto"/>
        <w:bottom w:val="none" w:sz="0" w:space="0" w:color="auto"/>
        <w:right w:val="none" w:sz="0" w:space="0" w:color="auto"/>
      </w:divBdr>
    </w:div>
    <w:div w:id="1256331229">
      <w:bodyDiv w:val="1"/>
      <w:marLeft w:val="0"/>
      <w:marRight w:val="0"/>
      <w:marTop w:val="0"/>
      <w:marBottom w:val="0"/>
      <w:divBdr>
        <w:top w:val="none" w:sz="0" w:space="0" w:color="auto"/>
        <w:left w:val="none" w:sz="0" w:space="0" w:color="auto"/>
        <w:bottom w:val="none" w:sz="0" w:space="0" w:color="auto"/>
        <w:right w:val="none" w:sz="0" w:space="0" w:color="auto"/>
      </w:divBdr>
    </w:div>
    <w:div w:id="1349598214">
      <w:bodyDiv w:val="1"/>
      <w:marLeft w:val="0"/>
      <w:marRight w:val="0"/>
      <w:marTop w:val="0"/>
      <w:marBottom w:val="0"/>
      <w:divBdr>
        <w:top w:val="none" w:sz="0" w:space="0" w:color="auto"/>
        <w:left w:val="none" w:sz="0" w:space="0" w:color="auto"/>
        <w:bottom w:val="none" w:sz="0" w:space="0" w:color="auto"/>
        <w:right w:val="none" w:sz="0" w:space="0" w:color="auto"/>
      </w:divBdr>
    </w:div>
    <w:div w:id="1373649589">
      <w:bodyDiv w:val="1"/>
      <w:marLeft w:val="0"/>
      <w:marRight w:val="0"/>
      <w:marTop w:val="0"/>
      <w:marBottom w:val="0"/>
      <w:divBdr>
        <w:top w:val="none" w:sz="0" w:space="0" w:color="auto"/>
        <w:left w:val="none" w:sz="0" w:space="0" w:color="auto"/>
        <w:bottom w:val="none" w:sz="0" w:space="0" w:color="auto"/>
        <w:right w:val="none" w:sz="0" w:space="0" w:color="auto"/>
      </w:divBdr>
    </w:div>
    <w:div w:id="1396393057">
      <w:bodyDiv w:val="1"/>
      <w:marLeft w:val="0"/>
      <w:marRight w:val="0"/>
      <w:marTop w:val="0"/>
      <w:marBottom w:val="0"/>
      <w:divBdr>
        <w:top w:val="none" w:sz="0" w:space="0" w:color="auto"/>
        <w:left w:val="none" w:sz="0" w:space="0" w:color="auto"/>
        <w:bottom w:val="none" w:sz="0" w:space="0" w:color="auto"/>
        <w:right w:val="none" w:sz="0" w:space="0" w:color="auto"/>
      </w:divBdr>
    </w:div>
    <w:div w:id="1670133932">
      <w:bodyDiv w:val="1"/>
      <w:marLeft w:val="0"/>
      <w:marRight w:val="0"/>
      <w:marTop w:val="0"/>
      <w:marBottom w:val="0"/>
      <w:divBdr>
        <w:top w:val="none" w:sz="0" w:space="0" w:color="auto"/>
        <w:left w:val="none" w:sz="0" w:space="0" w:color="auto"/>
        <w:bottom w:val="none" w:sz="0" w:space="0" w:color="auto"/>
        <w:right w:val="none" w:sz="0" w:space="0" w:color="auto"/>
      </w:divBdr>
    </w:div>
    <w:div w:id="1815364857">
      <w:bodyDiv w:val="1"/>
      <w:marLeft w:val="0"/>
      <w:marRight w:val="0"/>
      <w:marTop w:val="0"/>
      <w:marBottom w:val="0"/>
      <w:divBdr>
        <w:top w:val="none" w:sz="0" w:space="0" w:color="auto"/>
        <w:left w:val="none" w:sz="0" w:space="0" w:color="auto"/>
        <w:bottom w:val="none" w:sz="0" w:space="0" w:color="auto"/>
        <w:right w:val="none" w:sz="0" w:space="0" w:color="auto"/>
      </w:divBdr>
    </w:div>
    <w:div w:id="1874689685">
      <w:bodyDiv w:val="1"/>
      <w:marLeft w:val="0"/>
      <w:marRight w:val="0"/>
      <w:marTop w:val="0"/>
      <w:marBottom w:val="0"/>
      <w:divBdr>
        <w:top w:val="none" w:sz="0" w:space="0" w:color="auto"/>
        <w:left w:val="none" w:sz="0" w:space="0" w:color="auto"/>
        <w:bottom w:val="none" w:sz="0" w:space="0" w:color="auto"/>
        <w:right w:val="none" w:sz="0" w:space="0" w:color="auto"/>
      </w:divBdr>
    </w:div>
    <w:div w:id="1956207639">
      <w:bodyDiv w:val="1"/>
      <w:marLeft w:val="0"/>
      <w:marRight w:val="0"/>
      <w:marTop w:val="0"/>
      <w:marBottom w:val="0"/>
      <w:divBdr>
        <w:top w:val="none" w:sz="0" w:space="0" w:color="auto"/>
        <w:left w:val="none" w:sz="0" w:space="0" w:color="auto"/>
        <w:bottom w:val="none" w:sz="0" w:space="0" w:color="auto"/>
        <w:right w:val="none" w:sz="0" w:space="0" w:color="auto"/>
      </w:divBdr>
    </w:div>
    <w:div w:id="2000881214">
      <w:bodyDiv w:val="1"/>
      <w:marLeft w:val="0"/>
      <w:marRight w:val="0"/>
      <w:marTop w:val="0"/>
      <w:marBottom w:val="0"/>
      <w:divBdr>
        <w:top w:val="none" w:sz="0" w:space="0" w:color="auto"/>
        <w:left w:val="none" w:sz="0" w:space="0" w:color="auto"/>
        <w:bottom w:val="none" w:sz="0" w:space="0" w:color="auto"/>
        <w:right w:val="none" w:sz="0" w:space="0" w:color="auto"/>
      </w:divBdr>
    </w:div>
    <w:div w:id="2143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sets.publishing.service.gov.uk/government/uploads/system/uploads/attachment_data/file/422202/9446_Means_of_Escape_v2_.pdf" TargetMode="External"/><Relationship Id="rId21" Type="http://schemas.openxmlformats.org/officeDocument/2006/relationships/hyperlink" Target="https://ca.sodexo.com/en/home/corporate-responsibility/diversity-and-inclusion/disabilities.html" TargetMode="External"/><Relationship Id="rId42" Type="http://schemas.openxmlformats.org/officeDocument/2006/relationships/hyperlink" Target="https://www.omssa.com/accessible-engagement.php" TargetMode="External"/><Relationship Id="rId63" Type="http://schemas.openxmlformats.org/officeDocument/2006/relationships/hyperlink" Target="http://www.galapro.com/" TargetMode="External"/><Relationship Id="rId84" Type="http://schemas.openxmlformats.org/officeDocument/2006/relationships/hyperlink" Target="https://www.rom.on.ca/en/visit-us/accessibility/accessibility-commitment" TargetMode="External"/><Relationship Id="rId16" Type="http://schemas.openxmlformats.org/officeDocument/2006/relationships/hyperlink" Target="https://www150.statcan.gc.ca/n1/daily-quotidien/181128/dq181128a-eng.htm" TargetMode="External"/><Relationship Id="rId107" Type="http://schemas.openxmlformats.org/officeDocument/2006/relationships/hyperlink" Target="https://www.chrc-ccdp.gc.ca/eng/content/international-best-practices-universal-design-global-review" TargetMode="External"/><Relationship Id="rId11" Type="http://schemas.openxmlformats.org/officeDocument/2006/relationships/hyperlink" Target="https://www.who.int/topics/disabilities/en/" TargetMode="External"/><Relationship Id="rId32" Type="http://schemas.openxmlformats.org/officeDocument/2006/relationships/hyperlink" Target="https://www.ontario.ca/laws/statute/05a11" TargetMode="External"/><Relationship Id="rId37" Type="http://schemas.openxmlformats.org/officeDocument/2006/relationships/hyperlink" Target="https://www.ontario.ca/laws/regulation/120332" TargetMode="External"/><Relationship Id="rId53" Type="http://schemas.openxmlformats.org/officeDocument/2006/relationships/hyperlink" Target="https://www.youtube.com/watch?v=QctyRjlqYTc" TargetMode="External"/><Relationship Id="rId58" Type="http://schemas.openxmlformats.org/officeDocument/2006/relationships/hyperlink" Target="https://www.rom.on.ca/en/visit-us/accessibility/rom-sensory-friendly-guide-for-visitors" TargetMode="External"/><Relationship Id="rId74" Type="http://schemas.openxmlformats.org/officeDocument/2006/relationships/hyperlink" Target="https://www.artgalleryofhamilton.com/plan-your-visit/accessibility/" TargetMode="External"/><Relationship Id="rId79" Type="http://schemas.openxmlformats.org/officeDocument/2006/relationships/hyperlink" Target="http://gallerytpw.ca/visit/" TargetMode="External"/><Relationship Id="rId102" Type="http://schemas.openxmlformats.org/officeDocument/2006/relationships/hyperlink" Target="http://www.clearingourpath.ca/8.0.0-design-needs_e.php" TargetMode="External"/><Relationship Id="rId123" Type="http://schemas.openxmlformats.org/officeDocument/2006/relationships/hyperlink" Target="https://otf.ca/what-we-fund/investment-streams/capital-grants" TargetMode="External"/><Relationship Id="rId128" Type="http://schemas.openxmlformats.org/officeDocument/2006/relationships/hyperlink" Target="mailto:info@artsbuildontario.ca?subject=ArtsBuild%20Ontario%20-%20Accessibility%20Toolkit%20question%20or%20suggestion" TargetMode="External"/><Relationship Id="rId5" Type="http://schemas.openxmlformats.org/officeDocument/2006/relationships/webSettings" Target="webSettings.xml"/><Relationship Id="rId90" Type="http://schemas.openxmlformats.org/officeDocument/2006/relationships/hyperlink" Target="http://sette.com/en/home/" TargetMode="External"/><Relationship Id="rId95" Type="http://schemas.openxmlformats.org/officeDocument/2006/relationships/hyperlink" Target="https://www.chs.ca/accessibility-services" TargetMode="External"/><Relationship Id="rId22" Type="http://schemas.openxmlformats.org/officeDocument/2006/relationships/hyperlink" Target="https://artsbuildontario.adobeconnect.com/_a1123960638/pec56qsebu1d/?proto=true" TargetMode="External"/><Relationship Id="rId27" Type="http://schemas.openxmlformats.org/officeDocument/2006/relationships/hyperlink" Target="https://www.ontario.ca/document/how-comply-integrated-accessibility-standards-regulation" TargetMode="External"/><Relationship Id="rId43" Type="http://schemas.openxmlformats.org/officeDocument/2006/relationships/hyperlink" Target="https://artsbuildontario.adobeconnect.com/_a1123960638/p3uclah4h4pv/?proto=true" TargetMode="External"/><Relationship Id="rId48" Type="http://schemas.openxmlformats.org/officeDocument/2006/relationships/hyperlink" Target="https://helpx.adobe.com/adobe-connect/connect-downloads-updates.html" TargetMode="External"/><Relationship Id="rId64" Type="http://schemas.openxmlformats.org/officeDocument/2006/relationships/hyperlink" Target="https://canadianart.ca/essays/access-revived/" TargetMode="External"/><Relationship Id="rId69" Type="http://schemas.openxmlformats.org/officeDocument/2006/relationships/hyperlink" Target="http://www.humber.ca/makingaccessiblemedia/index.html" TargetMode="External"/><Relationship Id="rId113" Type="http://schemas.openxmlformats.org/officeDocument/2006/relationships/hyperlink" Target="https://www.ryerson.ca/equity/community-networks-and-committees/access-ryerson/" TargetMode="External"/><Relationship Id="rId118" Type="http://schemas.openxmlformats.org/officeDocument/2006/relationships/hyperlink" Target="https://www.marsdd.com/wp-content/uploads/2019/03/MaRS-Guest-Accessibility-Package.pdf" TargetMode="External"/><Relationship Id="rId134" Type="http://schemas.openxmlformats.org/officeDocument/2006/relationships/footer" Target="footer2.xml"/><Relationship Id="rId139" Type="http://schemas.microsoft.com/office/2016/09/relationships/commentsIds" Target="commentsIds.xml"/><Relationship Id="rId80" Type="http://schemas.openxmlformats.org/officeDocument/2006/relationships/hyperlink" Target="http://mcmichael.com/visit/accessibility/" TargetMode="External"/><Relationship Id="rId85" Type="http://schemas.openxmlformats.org/officeDocument/2006/relationships/hyperlink" Target="https://www.stratfordfestival.ca/Visit/Accessibility" TargetMode="External"/><Relationship Id="rId12" Type="http://schemas.openxmlformats.org/officeDocument/2006/relationships/hyperlink" Target="https://en.wikipedia.org/wiki/Convention_on_the_Rights_of_Persons_with_Disabilities" TargetMode="External"/><Relationship Id="rId17" Type="http://schemas.openxmlformats.org/officeDocument/2006/relationships/hyperlink" Target="http://deareverybody.hollandbloorview.ca/wp-content/uploads/2017/08/Dear-Everybody-Position-Paper_FA.pdf" TargetMode="External"/><Relationship Id="rId33" Type="http://schemas.openxmlformats.org/officeDocument/2006/relationships/hyperlink" Target="https://www.ontario.ca/laws/regulation/110191" TargetMode="External"/><Relationship Id="rId38" Type="http://schemas.openxmlformats.org/officeDocument/2006/relationships/hyperlink" Target="https://csw.ucla.edu/toolkit" TargetMode="External"/><Relationship Id="rId59" Type="http://schemas.openxmlformats.org/officeDocument/2006/relationships/hyperlink" Target="https://www.cooperhewitt.org/channel/senses/" TargetMode="External"/><Relationship Id="rId103" Type="http://schemas.openxmlformats.org/officeDocument/2006/relationships/hyperlink" Target="https://artsbuildontario.adobeconnect.com/_a1123960638/p3uclah4h4pv/?proto=true" TargetMode="External"/><Relationship Id="rId108" Type="http://schemas.openxmlformats.org/officeDocument/2006/relationships/hyperlink" Target="https://guide.inclusivedesign.ca/" TargetMode="External"/><Relationship Id="rId124" Type="http://schemas.openxmlformats.org/officeDocument/2006/relationships/hyperlink" Target="https://www.artsbuildontario.ca/financing/finding-funds/" TargetMode="External"/><Relationship Id="rId129" Type="http://schemas.openxmlformats.org/officeDocument/2006/relationships/hyperlink" Target="http://www.artsbuildontario.ca" TargetMode="External"/><Relationship Id="rId54" Type="http://schemas.openxmlformats.org/officeDocument/2006/relationships/hyperlink" Target="https://docs.google.com/document/d/15R2NLllGx0R8fH4jSh5hf_fPuzFTq0hDDz3-YXYpiic/edit" TargetMode="External"/><Relationship Id="rId70" Type="http://schemas.openxmlformats.org/officeDocument/2006/relationships/hyperlink" Target="https://mailchimp.com/help/accessibility-in-email-marketing/" TargetMode="External"/><Relationship Id="rId75" Type="http://schemas.openxmlformats.org/officeDocument/2006/relationships/hyperlink" Target="https://ago.ca/customer-service-policies" TargetMode="External"/><Relationship Id="rId91" Type="http://schemas.openxmlformats.org/officeDocument/2006/relationships/hyperlink" Target="http://captioning.com/" TargetMode="External"/><Relationship Id="rId96" Type="http://schemas.openxmlformats.org/officeDocument/2006/relationships/hyperlink" Target="http://www.oasli.on.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helpx.adobe.com/adobe-connect/connect-downloads-updates.html" TargetMode="External"/><Relationship Id="rId28" Type="http://schemas.openxmlformats.org/officeDocument/2006/relationships/hyperlink" Target="https://accessforward.ca/" TargetMode="External"/><Relationship Id="rId49" Type="http://schemas.openxmlformats.org/officeDocument/2006/relationships/hyperlink" Target="http://education.kennedy-center.org/education/accessibility/lead/resources.html" TargetMode="External"/><Relationship Id="rId114" Type="http://schemas.openxmlformats.org/officeDocument/2006/relationships/hyperlink" Target="https://www.ontario.ca/document/citizens-guide-land-use-planning/building-permits" TargetMode="External"/><Relationship Id="rId119" Type="http://schemas.openxmlformats.org/officeDocument/2006/relationships/hyperlink" Target="http://artsbuildontario.adobeconnect.com/pi0aqmjp480w/" TargetMode="External"/><Relationship Id="rId44" Type="http://schemas.openxmlformats.org/officeDocument/2006/relationships/hyperlink" Target="https://helpx.adobe.com/adobe-connect/connect-downloads-updates.html" TargetMode="External"/><Relationship Id="rId60" Type="http://schemas.openxmlformats.org/officeDocument/2006/relationships/hyperlink" Target="https://kontakt.io/use-cases/museums/" TargetMode="External"/><Relationship Id="rId65" Type="http://schemas.openxmlformats.org/officeDocument/2006/relationships/hyperlink" Target="https://artsbuildontario.adobeconnect.com/_a1123960638/pec56qsebu1d/?proto=true" TargetMode="External"/><Relationship Id="rId81" Type="http://schemas.openxmlformats.org/officeDocument/2006/relationships/hyperlink" Target="https://moca.ca/accessibility-policy/" TargetMode="External"/><Relationship Id="rId86" Type="http://schemas.openxmlformats.org/officeDocument/2006/relationships/hyperlink" Target="http://www.textilemuseum.ca/plan-your-visit/accessibility" TargetMode="External"/><Relationship Id="rId130" Type="http://schemas.openxmlformats.org/officeDocument/2006/relationships/hyperlink" Target="https://www.ontario.ca/feedback/contact-us?id=51354&amp;nid=52960" TargetMode="External"/><Relationship Id="rId135" Type="http://schemas.openxmlformats.org/officeDocument/2006/relationships/fontTable" Target="fontTable.xml"/><Relationship Id="rId13" Type="http://schemas.openxmlformats.org/officeDocument/2006/relationships/hyperlink" Target="https://www.un.org/development/desa/disabilities/convention-on-the-rights-of-persons-with-disabilities/article-9-accessibility.html" TargetMode="External"/><Relationship Id="rId18" Type="http://schemas.openxmlformats.org/officeDocument/2006/relationships/hyperlink" Target="https://www.accenture.com/t20181029T185446Z__w__/us-en/_acnmedia/PDF-89/Accenture-Disability-Inclusion-Research-Report.pdf" TargetMode="External"/><Relationship Id="rId39" Type="http://schemas.openxmlformats.org/officeDocument/2006/relationships/hyperlink" Target="https://www.artsbuildontario.ca/wp-content/uploads/2019/04/Accessibility-Resource-Guide-AVA-2018.pdf" TargetMode="External"/><Relationship Id="rId109" Type="http://schemas.openxmlformats.org/officeDocument/2006/relationships/hyperlink" Target="https://www.linkedin.com/pulse/top-insider-secrets-whats-stopping-full-inclusion-design-thea-kurdi/" TargetMode="External"/><Relationship Id="rId34" Type="http://schemas.openxmlformats.org/officeDocument/2006/relationships/hyperlink" Target="https://www.accessforward.ca/front/publicSpaces/" TargetMode="External"/><Relationship Id="rId50" Type="http://schemas.openxmlformats.org/officeDocument/2006/relationships/hyperlink" Target="https://mitpress.mit.edu/books/mismatch" TargetMode="External"/><Relationship Id="rId55" Type="http://schemas.openxmlformats.org/officeDocument/2006/relationships/hyperlink" Target="https://www.thestar.com/life/2016/04/25/how-toronto-museums-are-helping-people-with-alzheimers-experience-art-even-if-they-cant-remember-it.html" TargetMode="External"/><Relationship Id="rId76" Type="http://schemas.openxmlformats.org/officeDocument/2006/relationships/hyperlink" Target="https://www.cooperhewitt.org/accessibility-at-cooper-hewitt/" TargetMode="External"/><Relationship Id="rId97" Type="http://schemas.openxmlformats.org/officeDocument/2006/relationships/hyperlink" Target="http://deafspectrum.com/interpreters/" TargetMode="External"/><Relationship Id="rId104" Type="http://schemas.openxmlformats.org/officeDocument/2006/relationships/hyperlink" Target="https://helpx.adobe.com/adobe-connect/connect-downloads-updates.html" TargetMode="External"/><Relationship Id="rId120" Type="http://schemas.openxmlformats.org/officeDocument/2006/relationships/hyperlink" Target="https://helpx.adobe.com/adobe-connect/connect-downloads-updates.html" TargetMode="External"/><Relationship Id="rId125" Type="http://schemas.openxmlformats.org/officeDocument/2006/relationships/hyperlink" Target="http://www.arts.on.ca/grants/priority-group/deaf-artists-and-artists-with-disabilities?lang=en-ca" TargetMode="External"/><Relationship Id="rId7" Type="http://schemas.openxmlformats.org/officeDocument/2006/relationships/endnotes" Target="endnotes.xml"/><Relationship Id="rId71" Type="http://schemas.openxmlformats.org/officeDocument/2006/relationships/hyperlink" Target="https://idrc.ocadu.ca/index.php/policy/idrc-and-aoda" TargetMode="External"/><Relationship Id="rId92" Type="http://schemas.openxmlformats.org/officeDocument/2006/relationships/hyperlink" Target="https://www.themediaconcierge.com/accessibility-services" TargetMode="External"/><Relationship Id="rId2" Type="http://schemas.openxmlformats.org/officeDocument/2006/relationships/numbering" Target="numbering.xml"/><Relationship Id="rId29" Type="http://schemas.openxmlformats.org/officeDocument/2006/relationships/hyperlink" Target="https://accessforward.ca/newado/csstandardmodule/" TargetMode="External"/><Relationship Id="rId24" Type="http://schemas.openxmlformats.org/officeDocument/2006/relationships/hyperlink" Target="https://www.ontario.ca/laws/statute/90h19" TargetMode="External"/><Relationship Id="rId40" Type="http://schemas.openxmlformats.org/officeDocument/2006/relationships/hyperlink" Target="http://tangledarts.org/wp-content/uploads/2018/10/Accessibility_Toolkit-1.pdf" TargetMode="External"/><Relationship Id="rId45" Type="http://schemas.openxmlformats.org/officeDocument/2006/relationships/hyperlink" Target="https://www.youtube.com/watch?v=hlnx3ZImTw0" TargetMode="External"/><Relationship Id="rId66" Type="http://schemas.openxmlformats.org/officeDocument/2006/relationships/hyperlink" Target="https://helpx.adobe.com/adobe-connect/connect-downloads-updates.html" TargetMode="External"/><Relationship Id="rId87" Type="http://schemas.openxmlformats.org/officeDocument/2006/relationships/hyperlink" Target="http://www.creativetrust.ca/wp-content/uploads/2012/08/Arts-Access-Hanbook-Part-I.pdf" TargetMode="External"/><Relationship Id="rId110" Type="http://schemas.openxmlformats.org/officeDocument/2006/relationships/hyperlink" Target="https://www.calgary.ca/CSPS/CNS/Documents/universal_design_handbook.pdf?noredirect=1" TargetMode="External"/><Relationship Id="rId115" Type="http://schemas.openxmlformats.org/officeDocument/2006/relationships/hyperlink" Target="https://www.reminetwork.com/articles/accessible-fire-safety-tips-for-property-managers/" TargetMode="External"/><Relationship Id="rId131" Type="http://schemas.openxmlformats.org/officeDocument/2006/relationships/header" Target="header1.xml"/><Relationship Id="rId136" Type="http://schemas.openxmlformats.org/officeDocument/2006/relationships/theme" Target="theme/theme1.xml"/><Relationship Id="rId61" Type="http://schemas.openxmlformats.org/officeDocument/2006/relationships/hyperlink" Target="https://artsbuildontario.adobeconnect.com/_a1123960638/p3wq3ivkfqg9/?proto=true" TargetMode="External"/><Relationship Id="rId82" Type="http://schemas.openxmlformats.org/officeDocument/2006/relationships/hyperlink" Target="https://oaggao.ca/access-0" TargetMode="External"/><Relationship Id="rId19" Type="http://schemas.openxmlformats.org/officeDocument/2006/relationships/hyperlink" Target="https://www.rickhansen.com/sites/default/files/2018-08/cboc-final-report-feb2018-accessible-1.pdf" TargetMode="External"/><Relationship Id="rId14" Type="http://schemas.openxmlformats.org/officeDocument/2006/relationships/hyperlink" Target="https://projects.ncsu.edu/design/cud/about_ud/udprinciplestext.htm" TargetMode="External"/><Relationship Id="rId30" Type="http://schemas.openxmlformats.org/officeDocument/2006/relationships/hyperlink" Target="https://www.conferenceboard.ca/accessibility/toolkit.aspx?AspxAutoDetectCookieSupport=1" TargetMode="External"/><Relationship Id="rId35" Type="http://schemas.openxmlformats.org/officeDocument/2006/relationships/hyperlink" Target="https://www.ontario.ca/page/how-make-public-spaces-accessible" TargetMode="External"/><Relationship Id="rId56" Type="http://schemas.openxmlformats.org/officeDocument/2006/relationships/hyperlink" Target="https://www.theguardian.com/culture-professionals-network/series/disability-arts" TargetMode="External"/><Relationship Id="rId77" Type="http://schemas.openxmlformats.org/officeDocument/2006/relationships/hyperlink" Target="http://bodiesintranslation.ca/" TargetMode="External"/><Relationship Id="rId100" Type="http://schemas.openxmlformats.org/officeDocument/2006/relationships/hyperlink" Target="https://artsbuildontario.adobeconnect.com/_a1123960638/p3wq3ivkfqg9/?proto=true" TargetMode="External"/><Relationship Id="rId105" Type="http://schemas.openxmlformats.org/officeDocument/2006/relationships/hyperlink" Target="https://idrc.ocadu.ca/" TargetMode="External"/><Relationship Id="rId126" Type="http://schemas.openxmlformats.org/officeDocument/2006/relationships/hyperlink" Target="https://canadacouncil.ca/commitments/equity" TargetMode="External"/><Relationship Id="rId8" Type="http://schemas.openxmlformats.org/officeDocument/2006/relationships/image" Target="media/image1.png"/><Relationship Id="rId51" Type="http://schemas.openxmlformats.org/officeDocument/2006/relationships/hyperlink" Target="https://mcmichael.com/wp-content/uploads/MMG140501_AcessGuide_8.5x11_Singles_Web.pdf" TargetMode="External"/><Relationship Id="rId72" Type="http://schemas.openxmlformats.org/officeDocument/2006/relationships/hyperlink" Target="https://www.ontario.ca/laws/statute/05a11" TargetMode="External"/><Relationship Id="rId93" Type="http://schemas.openxmlformats.org/officeDocument/2006/relationships/hyperlink" Target="http://transcriptdivas.ca/" TargetMode="External"/><Relationship Id="rId98" Type="http://schemas.openxmlformats.org/officeDocument/2006/relationships/hyperlink" Target="http://accessabilityadvantage.ca/resources/" TargetMode="External"/><Relationship Id="rId121" Type="http://schemas.openxmlformats.org/officeDocument/2006/relationships/hyperlink" Target="https://www.canada.ca/en/canadian-heritage/services/funding/cultural-spaces-fund.html" TargetMode="External"/><Relationship Id="rId3" Type="http://schemas.openxmlformats.org/officeDocument/2006/relationships/styles" Target="styles.xml"/><Relationship Id="rId25" Type="http://schemas.openxmlformats.org/officeDocument/2006/relationships/hyperlink" Target="http://www.ohrc.on.ca/en/learning/working-together-code-and-aoda" TargetMode="External"/><Relationship Id="rId46" Type="http://schemas.openxmlformats.org/officeDocument/2006/relationships/hyperlink" Target="https://www.musees.qc.ca/content/download/28496/370202/version/1/file/Ingenium%20Accessibility%20Standards%20March%202018.pdf" TargetMode="External"/><Relationship Id="rId67" Type="http://schemas.openxmlformats.org/officeDocument/2006/relationships/hyperlink" Target="http://field-journal.com/issue-5/an-interview-with-carmen-papalia" TargetMode="External"/><Relationship Id="rId116" Type="http://schemas.openxmlformats.org/officeDocument/2006/relationships/hyperlink" Target="https://www.emergencymanagementontario.ca/english/beprepared/diversegroups/peoplewithdisabilities/peoplewithdisabilities.html" TargetMode="External"/><Relationship Id="rId20" Type="http://schemas.openxmlformats.org/officeDocument/2006/relationships/hyperlink" Target="https://youtu.be/SrSmhK_RqdY" TargetMode="External"/><Relationship Id="rId41" Type="http://schemas.openxmlformats.org/officeDocument/2006/relationships/hyperlink" Target="https://www.canada.ca/en/employment-social-development/programs/disability/arc/words-images.html" TargetMode="External"/><Relationship Id="rId62" Type="http://schemas.openxmlformats.org/officeDocument/2006/relationships/hyperlink" Target="https://helpx.adobe.com/adobe-connect/connect-downloads-updates.html" TargetMode="External"/><Relationship Id="rId83" Type="http://schemas.openxmlformats.org/officeDocument/2006/relationships/hyperlink" Target="https://www.peterborough.ca/en/explore-and-play/resources/Documents/PMA-Accessibility-Plan-2017-2022.pdf" TargetMode="External"/><Relationship Id="rId88" Type="http://schemas.openxmlformats.org/officeDocument/2006/relationships/hyperlink" Target="https://www.ai-media.tv/" TargetMode="External"/><Relationship Id="rId111" Type="http://schemas.openxmlformats.org/officeDocument/2006/relationships/hyperlink" Target="https://www.ontario.ca/page/how-serve-municipal-accessibility-advisory-committee-guide" TargetMode="External"/><Relationship Id="rId132" Type="http://schemas.openxmlformats.org/officeDocument/2006/relationships/footer" Target="footer1.xml"/><Relationship Id="rId15" Type="http://schemas.openxmlformats.org/officeDocument/2006/relationships/hyperlink" Target="https://www.youtube.com/watch?time_continue=16&amp;v=kcOYgv2Aa7k" TargetMode="External"/><Relationship Id="rId36" Type="http://schemas.openxmlformats.org/officeDocument/2006/relationships/hyperlink" Target="https://drive.google.com/file/d/0B2c3Xbwb7aY3bUJXWnBNdWhKMHM/view" TargetMode="External"/><Relationship Id="rId57" Type="http://schemas.openxmlformats.org/officeDocument/2006/relationships/hyperlink" Target="https://kwag.ca/content/visit-gallery" TargetMode="External"/><Relationship Id="rId106" Type="http://schemas.openxmlformats.org/officeDocument/2006/relationships/hyperlink" Target="https://www.ontario.ca/page/inclusive-design-toolkit" TargetMode="External"/><Relationship Id="rId127" Type="http://schemas.openxmlformats.org/officeDocument/2006/relationships/hyperlink" Target="https://www.canada.ca/en/employment-social-development/programs/opportunity-fund-disability.html" TargetMode="External"/><Relationship Id="rId10" Type="http://schemas.openxmlformats.org/officeDocument/2006/relationships/hyperlink" Target="http://www.ohrc.on.ca/en/policy-ableism-and-discrimination-based-disability/2-what-disability" TargetMode="External"/><Relationship Id="rId31" Type="http://schemas.openxmlformats.org/officeDocument/2006/relationships/hyperlink" Target="https://accessforward.ca/newado/icsmodule/" TargetMode="External"/><Relationship Id="rId52" Type="http://schemas.openxmlformats.org/officeDocument/2006/relationships/hyperlink" Target="http://www.harbourfrontcentre.com/images/festivals/2019/cripping/CTA%20Access%20Guide.pdf" TargetMode="External"/><Relationship Id="rId73" Type="http://schemas.openxmlformats.org/officeDocument/2006/relationships/hyperlink" Target="https://www.queensu.ca/accessibility/how-info/social-media-accessibility" TargetMode="External"/><Relationship Id="rId78" Type="http://schemas.openxmlformats.org/officeDocument/2006/relationships/hyperlink" Target="https://dundasmuseum.ca/about-us/accessibility/" TargetMode="External"/><Relationship Id="rId94" Type="http://schemas.openxmlformats.org/officeDocument/2006/relationships/hyperlink" Target="https://trint.com/?cn-reloaded=1" TargetMode="External"/><Relationship Id="rId99" Type="http://schemas.openxmlformats.org/officeDocument/2006/relationships/hyperlink" Target="https://ontariohistoricalsociety.ca/accessible-heritage/" TargetMode="External"/><Relationship Id="rId101" Type="http://schemas.openxmlformats.org/officeDocument/2006/relationships/hyperlink" Target="https://helpx.adobe.com/adobe-connect/connect-downloads-updates.html" TargetMode="External"/><Relationship Id="rId122" Type="http://schemas.openxmlformats.org/officeDocument/2006/relationships/hyperlink" Target="https://www.canada.ca/en/employment-social-development/services/funding/enabling-accessibility-fund-small-projects.html" TargetMode="External"/><Relationship Id="rId4" Type="http://schemas.openxmlformats.org/officeDocument/2006/relationships/settings" Target="settings.xml"/><Relationship Id="rId9" Type="http://schemas.openxmlformats.org/officeDocument/2006/relationships/hyperlink" Target="https://www.ontario.ca/laws/statute/05a11" TargetMode="External"/><Relationship Id="rId26" Type="http://schemas.openxmlformats.org/officeDocument/2006/relationships/hyperlink" Target="https://www.ontario.ca/laws/statute/05a11" TargetMode="External"/><Relationship Id="rId47" Type="http://schemas.openxmlformats.org/officeDocument/2006/relationships/hyperlink" Target="https://artsbuildontario.adobeconnect.com/_a1123960638/pfhszbr8k6z1/?proto=true" TargetMode="External"/><Relationship Id="rId68" Type="http://schemas.openxmlformats.org/officeDocument/2006/relationships/hyperlink" Target="http://creativeusers.net/accessing-the-arts/" TargetMode="External"/><Relationship Id="rId89" Type="http://schemas.openxmlformats.org/officeDocument/2006/relationships/hyperlink" Target="https://captionfirst.com/services/" TargetMode="External"/><Relationship Id="rId112" Type="http://schemas.openxmlformats.org/officeDocument/2006/relationships/hyperlink" Target="https://www.oakville.ca/assets/general%20-%20residents/AccessibilityAdvisoryCommitteeTOR.pdf" TargetMode="External"/><Relationship Id="rId133"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9DB1-AE1A-4DA3-B853-BFE65E34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11173</Words>
  <Characters>63689</Characters>
  <Application>Microsoft Office Word</Application>
  <DocSecurity>0</DocSecurity>
  <Lines>530</Lines>
  <Paragraphs>149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&lt;Table of Contents</vt:lpstr>
      <vt:lpstr>1.0		About the Tool Kit </vt:lpstr>
      <vt:lpstr>    1.1	Abstract </vt:lpstr>
      <vt:lpstr>    1.2	Defining a Creative Space</vt:lpstr>
      <vt:lpstr>    1.3	Accessibility Advisory Committee’s Involvement</vt:lpstr>
      <vt:lpstr>    1.4	ArtsBuild Ontario Committee Members</vt:lpstr>
      <vt:lpstr>    1.5	About ArtsBuild Ontario</vt:lpstr>
      <vt:lpstr>2.0		Introduction to Accessibility </vt:lpstr>
      <vt:lpstr>    2.1	What is a disability? </vt:lpstr>
      <vt:lpstr>    2.2	What is accessibility?</vt:lpstr>
      <vt:lpstr>    2.3	What is Universal Design?</vt:lpstr>
      <vt:lpstr>    2.4	Demographics</vt:lpstr>
      <vt:lpstr>    2.5	Financial Benefits </vt:lpstr>
      <vt:lpstr>    2.6	Accessibility Legislation in Ontario </vt:lpstr>
      <vt:lpstr>        2.6.1	Introduction to Accessibility Legislation in Ontario </vt:lpstr>
      <vt:lpstr>        2.6.2	Ontario Human Rights Code</vt:lpstr>
      <vt:lpstr>        2.6.3	Accessibility for Ontarians with Disabilities Act (AODA)</vt:lpstr>
      <vt:lpstr>        2.6.4	AODA Design for Public Spaces Standard</vt:lpstr>
      <vt:lpstr>        2.6.5	Ontario Building Code</vt:lpstr>
      <vt:lpstr>3.0		Creative Spaces and Accessibility </vt:lpstr>
      <vt:lpstr>    3.1	Beyond Legislation: Where do Creative Spaces Start?</vt:lpstr>
      <vt:lpstr>    3.2	Examples of Arts Organizations Creating Inclusive Spaces</vt:lpstr>
      <vt:lpstr>    3.3	Digital Accessibility in Creative Spaces</vt:lpstr>
      <vt:lpstr>    3.4	Communicating About Accessibility </vt:lpstr>
      <vt:lpstr>        3.4.1	Language around Accessibility in Creative Spaces</vt:lpstr>
      <vt:lpstr>        3.4.2	Creating Accessible Communications </vt:lpstr>
      <vt:lpstr>        3.4.3	Examples of Accessible Webpages, Policies and Plans</vt:lpstr>
      <vt:lpstr>    3.5	Support for Accessible Communication</vt:lpstr>
      <vt:lpstr>        3.5.1	Service Providers for Captioning, Transcription, and Audio Description </vt:lpstr>
      <vt:lpstr>        3.5.2	Service Providers for ASL and Interpretation </vt:lpstr>
      <vt:lpstr>4.0	Conversations with Artists and Creative Spaces around Accessibility</vt:lpstr>
      <vt:lpstr>        4.1	Recommended discussion questions for arts organizations working with an arti</vt:lpstr>
      <vt:lpstr>    4.2	Considerations for arts organizations working with an artist: </vt:lpstr>
      <vt:lpstr>5.0		Resources for Designers, Architects and Creative Spaces</vt:lpstr>
      <vt:lpstr>    5.1	Accessibility Advisory Committees</vt:lpstr>
      <vt:lpstr>    5.2	Building Permits</vt:lpstr>
      <vt:lpstr>6.0	Fire Codes and Safety Policies </vt:lpstr>
      <vt:lpstr>7.0		Funding for Accessibility Projects in Creative Spaces</vt:lpstr>
      <vt:lpstr>    7.1	Funding for Projects for Built Environment Accessibility</vt:lpstr>
      <vt:lpstr>    7.2	Funding for Accessible Programming Projects </vt:lpstr>
      <vt:lpstr>    7.3	Funding for Accessible Employment </vt:lpstr>
      <vt:lpstr>8.0		Conclusion </vt:lpstr>
    </vt:vector>
  </TitlesOfParts>
  <Company>Hewlett-Packard</Company>
  <LinksUpToDate>false</LinksUpToDate>
  <CharactersWithSpaces>74713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Glass</dc:creator>
  <cp:lastModifiedBy>Alex Glass</cp:lastModifiedBy>
  <cp:revision>5</cp:revision>
  <cp:lastPrinted>2019-06-05T20:06:00Z</cp:lastPrinted>
  <dcterms:created xsi:type="dcterms:W3CDTF">2019-06-05T19:57:00Z</dcterms:created>
  <dcterms:modified xsi:type="dcterms:W3CDTF">2019-06-05T20:26:00Z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Tea.Pesheva@ontario.ca</vt:lpwstr>
  </property>
  <property fmtid="{D5CDD505-2E9C-101B-9397-08002B2CF9AE}" pid="5" name="MSIP_Label_034a106e-6316-442c-ad35-738afd673d2b_SetDate">
    <vt:lpwstr>2019-05-21T17:32:30.9135164Z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